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ind w:firstLine="2530" w:firstLineChars="900"/>
        <w:rPr>
          <w:rFonts w:ascii="仿宋" w:hAnsi="仿宋" w:eastAsia="仿宋" w:cs="仿宋"/>
          <w:b/>
          <w:color w:val="000000"/>
          <w:spacing w:val="4"/>
          <w:sz w:val="28"/>
          <w:szCs w:val="28"/>
        </w:rPr>
      </w:pPr>
      <w:r>
        <w:rPr>
          <w:rFonts w:ascii="仿宋" w:hAnsi="仿宋" w:eastAsia="仿宋" w:cs="仿宋"/>
          <w:b/>
          <w:color w:val="000000"/>
          <w:sz w:val="28"/>
          <w:szCs w:val="28"/>
        </w:rPr>
        <w:t xml:space="preserve">  </w:t>
      </w:r>
    </w:p>
    <w:p>
      <w:pPr>
        <w:spacing w:line="440" w:lineRule="exact"/>
        <w:jc w:val="center"/>
        <w:rPr>
          <w:rStyle w:val="7"/>
          <w:rFonts w:ascii="仿宋" w:hAnsi="仿宋" w:eastAsia="仿宋" w:cs="仿宋"/>
          <w:color w:val="000000"/>
          <w:sz w:val="44"/>
          <w:szCs w:val="44"/>
        </w:rPr>
      </w:pPr>
      <w:r>
        <w:rPr>
          <w:rStyle w:val="7"/>
          <w:rFonts w:hint="eastAsia" w:ascii="仿宋" w:hAnsi="仿宋" w:eastAsia="仿宋" w:cs="仿宋"/>
          <w:color w:val="000000"/>
          <w:sz w:val="44"/>
          <w:szCs w:val="44"/>
        </w:rPr>
        <w:t>台州市中医院后勤物业服务合同</w:t>
      </w:r>
    </w:p>
    <w:p>
      <w:pPr>
        <w:spacing w:line="440" w:lineRule="exact"/>
        <w:jc w:val="center"/>
        <w:rPr>
          <w:rStyle w:val="7"/>
          <w:rFonts w:ascii="仿宋" w:hAnsi="仿宋" w:eastAsia="仿宋" w:cs="仿宋"/>
          <w:color w:val="000000"/>
          <w:sz w:val="28"/>
          <w:szCs w:val="28"/>
        </w:rPr>
      </w:pP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w:t>
      </w:r>
      <w:r>
        <w:rPr>
          <w:rFonts w:ascii="仿宋" w:hAnsi="仿宋" w:eastAsia="仿宋" w:cs="仿宋"/>
          <w:color w:val="000000"/>
          <w:sz w:val="28"/>
          <w:szCs w:val="28"/>
        </w:rPr>
        <w:t xml:space="preserve">    </w:t>
      </w:r>
      <w:r>
        <w:rPr>
          <w:rFonts w:hint="eastAsia" w:ascii="仿宋" w:hAnsi="仿宋" w:eastAsia="仿宋" w:cs="仿宋"/>
          <w:color w:val="000000"/>
          <w:sz w:val="28"/>
          <w:szCs w:val="28"/>
        </w:rPr>
        <w:t>方：</w:t>
      </w:r>
    </w:p>
    <w:p>
      <w:pPr>
        <w:autoSpaceDE w:val="0"/>
        <w:autoSpaceDN w:val="0"/>
        <w:adjustRightInd w:val="0"/>
        <w:spacing w:line="440" w:lineRule="exact"/>
        <w:rPr>
          <w:rFonts w:ascii="仿宋" w:hAnsi="仿宋" w:eastAsia="仿宋" w:cs="仿宋"/>
          <w:color w:val="000000"/>
          <w:sz w:val="28"/>
          <w:szCs w:val="28"/>
        </w:rPr>
      </w:pP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乙</w:t>
      </w:r>
      <w:r>
        <w:rPr>
          <w:rFonts w:ascii="仿宋" w:hAnsi="仿宋" w:eastAsia="仿宋" w:cs="仿宋"/>
          <w:color w:val="000000"/>
          <w:sz w:val="28"/>
          <w:szCs w:val="28"/>
        </w:rPr>
        <w:t xml:space="preserve">    </w:t>
      </w:r>
      <w:r>
        <w:rPr>
          <w:rFonts w:hint="eastAsia" w:ascii="仿宋" w:hAnsi="仿宋" w:eastAsia="仿宋" w:cs="仿宋"/>
          <w:color w:val="000000"/>
          <w:sz w:val="28"/>
          <w:szCs w:val="28"/>
        </w:rPr>
        <w:t>方：</w:t>
      </w: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根据遴选招标编号</w:t>
      </w:r>
      <w:r>
        <w:rPr>
          <w:rFonts w:hint="eastAsia" w:ascii="宋体" w:hAnsi="宋体" w:eastAsia="宋体" w:cs="宋体"/>
          <w:color w:val="000000"/>
          <w:sz w:val="28"/>
          <w:szCs w:val="28"/>
        </w:rPr>
        <w:t>________________________</w:t>
      </w:r>
      <w:r>
        <w:rPr>
          <w:rFonts w:hint="eastAsia" w:ascii="仿宋" w:hAnsi="仿宋" w:eastAsia="仿宋" w:cs="Helvetica"/>
          <w:color w:val="000000"/>
          <w:kern w:val="0"/>
          <w:sz w:val="28"/>
          <w:szCs w:val="28"/>
        </w:rPr>
        <w:t>后勤物业管理服务</w:t>
      </w:r>
      <w:r>
        <w:rPr>
          <w:rFonts w:hint="eastAsia" w:ascii="仿宋" w:hAnsi="仿宋" w:eastAsia="仿宋" w:cs="仿宋"/>
          <w:color w:val="000000"/>
          <w:sz w:val="28"/>
          <w:szCs w:val="28"/>
          <w:u w:val="single"/>
        </w:rPr>
        <w:t>采购项目</w:t>
      </w:r>
      <w:r>
        <w:rPr>
          <w:rFonts w:hint="eastAsia" w:ascii="仿宋" w:hAnsi="仿宋" w:eastAsia="仿宋" w:cs="仿宋"/>
          <w:color w:val="000000"/>
          <w:sz w:val="28"/>
          <w:szCs w:val="28"/>
        </w:rPr>
        <w:t>的招标结果，现经甲乙双方友好协商，就以下事项达成一致并签订本合同。</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一、下列合同文件是构成本合同不可分割的部分：</w:t>
      </w:r>
    </w:p>
    <w:p>
      <w:pPr>
        <w:numPr>
          <w:ilvl w:val="0"/>
          <w:numId w:val="1"/>
        </w:numPr>
        <w:autoSpaceDE w:val="0"/>
        <w:autoSpaceDN w:val="0"/>
        <w:adjustRightInd w:val="0"/>
        <w:spacing w:line="440" w:lineRule="exact"/>
        <w:ind w:hanging="5"/>
        <w:rPr>
          <w:rFonts w:ascii="仿宋" w:hAnsi="仿宋" w:eastAsia="仿宋" w:cs="仿宋"/>
          <w:color w:val="000000"/>
          <w:sz w:val="28"/>
          <w:szCs w:val="28"/>
        </w:rPr>
      </w:pPr>
      <w:r>
        <w:rPr>
          <w:rFonts w:hint="eastAsia" w:ascii="仿宋" w:hAnsi="仿宋" w:eastAsia="仿宋" w:cs="仿宋"/>
          <w:color w:val="000000"/>
          <w:sz w:val="28"/>
          <w:szCs w:val="28"/>
        </w:rPr>
        <w:t>合同条款；</w:t>
      </w:r>
    </w:p>
    <w:p>
      <w:pPr>
        <w:numPr>
          <w:ilvl w:val="0"/>
          <w:numId w:val="1"/>
        </w:numPr>
        <w:autoSpaceDE w:val="0"/>
        <w:autoSpaceDN w:val="0"/>
        <w:adjustRightInd w:val="0"/>
        <w:spacing w:line="440" w:lineRule="exact"/>
        <w:ind w:hanging="5"/>
        <w:rPr>
          <w:rFonts w:ascii="仿宋" w:hAnsi="仿宋" w:eastAsia="仿宋" w:cs="仿宋"/>
          <w:color w:val="000000"/>
          <w:sz w:val="28"/>
          <w:szCs w:val="28"/>
        </w:rPr>
      </w:pPr>
      <w:r>
        <w:rPr>
          <w:rFonts w:hint="eastAsia" w:ascii="仿宋" w:hAnsi="仿宋" w:eastAsia="仿宋" w:cs="仿宋"/>
          <w:color w:val="000000"/>
          <w:sz w:val="28"/>
          <w:szCs w:val="28"/>
        </w:rPr>
        <w:t>招标文件、乙方的投标文件；</w:t>
      </w:r>
    </w:p>
    <w:p>
      <w:pPr>
        <w:numPr>
          <w:ilvl w:val="0"/>
          <w:numId w:val="1"/>
        </w:numPr>
        <w:autoSpaceDE w:val="0"/>
        <w:autoSpaceDN w:val="0"/>
        <w:adjustRightInd w:val="0"/>
        <w:spacing w:line="440" w:lineRule="exact"/>
        <w:ind w:hanging="5"/>
        <w:rPr>
          <w:rFonts w:ascii="仿宋" w:hAnsi="仿宋" w:eastAsia="仿宋" w:cs="仿宋"/>
          <w:color w:val="000000"/>
          <w:sz w:val="28"/>
          <w:szCs w:val="28"/>
        </w:rPr>
      </w:pPr>
      <w:r>
        <w:rPr>
          <w:rFonts w:hint="eastAsia" w:ascii="仿宋" w:hAnsi="仿宋" w:eastAsia="仿宋" w:cs="仿宋"/>
          <w:color w:val="000000"/>
          <w:sz w:val="28"/>
          <w:szCs w:val="28"/>
        </w:rPr>
        <w:t>其他相关文件或材料。</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二、合同标的</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（一）委托</w:t>
      </w:r>
    </w:p>
    <w:p>
      <w:pPr>
        <w:autoSpaceDE w:val="0"/>
        <w:autoSpaceDN w:val="0"/>
        <w:adjustRightInd w:val="0"/>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1.</w:t>
      </w:r>
      <w:r>
        <w:rPr>
          <w:rFonts w:hint="eastAsia" w:ascii="仿宋" w:hAnsi="仿宋" w:eastAsia="仿宋" w:cs="仿宋"/>
          <w:b/>
          <w:bCs/>
          <w:color w:val="000000"/>
          <w:sz w:val="28"/>
          <w:szCs w:val="28"/>
        </w:rPr>
        <w:t>委托范围及性质</w:t>
      </w: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甲方在此委托乙方为合同范围内提供后勤物业管理服务（以下简称“管理服务”）并根据本合同支付服务费；乙方接受甲方委托根据本合同提供管理服务（具体服务详见附件一）。</w:t>
      </w:r>
    </w:p>
    <w:p>
      <w:pPr>
        <w:autoSpaceDE w:val="0"/>
        <w:autoSpaceDN w:val="0"/>
        <w:adjustRightInd w:val="0"/>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2.</w:t>
      </w:r>
      <w:r>
        <w:rPr>
          <w:rFonts w:hint="eastAsia" w:ascii="仿宋" w:hAnsi="仿宋" w:eastAsia="仿宋" w:cs="仿宋"/>
          <w:b/>
          <w:bCs/>
          <w:color w:val="000000"/>
          <w:sz w:val="28"/>
          <w:szCs w:val="28"/>
        </w:rPr>
        <w:t>甲方支持与合作</w:t>
      </w: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双方同意本协议目的在于使甲方在相关业务领域得到更好的专业服务。甲方认可为实现此目的，乙方需要甲方相关部门人员的支持与合作，甲方同意在合同内尽其最大努力提供此类支持与合作。</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（二）服务</w:t>
      </w:r>
    </w:p>
    <w:p>
      <w:pPr>
        <w:spacing w:line="440" w:lineRule="exact"/>
        <w:ind w:firstLine="843" w:firstLineChars="300"/>
        <w:rPr>
          <w:rFonts w:ascii="仿宋" w:hAnsi="仿宋" w:eastAsia="仿宋" w:cs="仿宋"/>
          <w:b/>
          <w:bCs/>
          <w:color w:val="000000"/>
          <w:sz w:val="28"/>
          <w:szCs w:val="28"/>
        </w:rPr>
      </w:pPr>
      <w:r>
        <w:rPr>
          <w:rFonts w:ascii="仿宋" w:hAnsi="仿宋" w:eastAsia="仿宋" w:cs="仿宋"/>
          <w:b/>
          <w:bCs/>
          <w:color w:val="000000"/>
          <w:sz w:val="28"/>
          <w:szCs w:val="28"/>
        </w:rPr>
        <w:t>1.</w:t>
      </w:r>
      <w:r>
        <w:rPr>
          <w:rFonts w:hint="eastAsia" w:ascii="仿宋" w:hAnsi="仿宋" w:eastAsia="仿宋" w:cs="仿宋"/>
          <w:b/>
          <w:bCs/>
          <w:color w:val="000000"/>
          <w:sz w:val="28"/>
          <w:szCs w:val="28"/>
          <w:u w:val="single"/>
        </w:rPr>
        <w:t>管理服务</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1</w:t>
      </w:r>
      <w:r>
        <w:rPr>
          <w:rFonts w:hint="eastAsia" w:ascii="仿宋" w:hAnsi="仿宋" w:eastAsia="仿宋" w:cs="仿宋"/>
          <w:color w:val="000000"/>
          <w:sz w:val="28"/>
          <w:szCs w:val="28"/>
        </w:rPr>
        <w:t>）乙方应为甲方提供以下管理服务：</w:t>
      </w:r>
    </w:p>
    <w:p>
      <w:pPr>
        <w:tabs>
          <w:tab w:val="left" w:pos="-1440"/>
        </w:tabs>
        <w:spacing w:line="440" w:lineRule="exact"/>
        <w:ind w:left="899" w:leftChars="428"/>
        <w:rPr>
          <w:rFonts w:ascii="仿宋" w:hAnsi="仿宋" w:eastAsia="仿宋" w:cs="仿宋"/>
          <w:color w:val="000000"/>
          <w:sz w:val="28"/>
          <w:szCs w:val="28"/>
          <w:u w:val="single"/>
        </w:rPr>
      </w:pPr>
      <w:r>
        <w:rPr>
          <w:rFonts w:hint="eastAsia" w:ascii="仿宋" w:hAnsi="仿宋" w:eastAsia="仿宋" w:cs="仿宋"/>
          <w:color w:val="000000"/>
          <w:sz w:val="28"/>
          <w:szCs w:val="28"/>
          <w:u w:val="single"/>
        </w:rPr>
        <w:t>管理服务职能</w:t>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hint="eastAsia" w:ascii="仿宋" w:hAnsi="仿宋" w:eastAsia="仿宋" w:cs="仿宋"/>
          <w:color w:val="000000"/>
          <w:sz w:val="28"/>
          <w:szCs w:val="28"/>
          <w:u w:val="single"/>
        </w:rPr>
        <w:t>服务详情见以下附件</w:t>
      </w:r>
    </w:p>
    <w:p>
      <w:pPr>
        <w:tabs>
          <w:tab w:val="left" w:pos="900"/>
        </w:tabs>
        <w:spacing w:line="440" w:lineRule="exact"/>
        <w:ind w:left="899" w:leftChars="428"/>
        <w:rPr>
          <w:rFonts w:ascii="仿宋" w:hAnsi="仿宋" w:eastAsia="仿宋" w:cs="仿宋"/>
          <w:color w:val="000000"/>
          <w:sz w:val="28"/>
          <w:szCs w:val="28"/>
        </w:rPr>
      </w:pPr>
      <w:r>
        <w:rPr>
          <w:rFonts w:hint="eastAsia" w:ascii="仿宋" w:hAnsi="仿宋" w:eastAsia="仿宋" w:cs="仿宋"/>
          <w:color w:val="000000"/>
          <w:sz w:val="28"/>
          <w:szCs w:val="28"/>
        </w:rPr>
        <w:t>保洁、运送、护送</w:t>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ab/>
      </w:r>
      <w:r>
        <w:rPr>
          <w:rFonts w:ascii="仿宋" w:hAnsi="仿宋" w:eastAsia="仿宋" w:cs="仿宋"/>
          <w:color w:val="000000"/>
          <w:sz w:val="28"/>
          <w:szCs w:val="28"/>
        </w:rPr>
        <w:t xml:space="preserve">   </w:t>
      </w:r>
      <w:r>
        <w:rPr>
          <w:rFonts w:ascii="仿宋" w:hAnsi="仿宋" w:eastAsia="仿宋" w:cs="仿宋"/>
          <w:color w:val="000000"/>
          <w:sz w:val="28"/>
          <w:szCs w:val="28"/>
          <w:u w:val="single"/>
        </w:rPr>
        <w:t xml:space="preserve">    </w:t>
      </w:r>
      <w:r>
        <w:rPr>
          <w:rFonts w:hint="eastAsia" w:ascii="仿宋" w:hAnsi="仿宋" w:eastAsia="仿宋" w:cs="仿宋"/>
          <w:color w:val="000000"/>
          <w:sz w:val="28"/>
          <w:szCs w:val="28"/>
          <w:u w:val="single"/>
        </w:rPr>
        <w:t>附件</w:t>
      </w:r>
      <w:r>
        <w:rPr>
          <w:rFonts w:ascii="仿宋" w:hAnsi="仿宋" w:eastAsia="仿宋" w:cs="仿宋"/>
          <w:color w:val="000000"/>
          <w:sz w:val="28"/>
          <w:szCs w:val="28"/>
          <w:u w:val="single"/>
        </w:rPr>
        <w:t xml:space="preserve">1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2</w:t>
      </w:r>
      <w:r>
        <w:rPr>
          <w:rFonts w:hint="eastAsia" w:ascii="仿宋" w:hAnsi="仿宋" w:eastAsia="仿宋" w:cs="仿宋"/>
          <w:color w:val="000000"/>
          <w:sz w:val="28"/>
          <w:szCs w:val="28"/>
        </w:rPr>
        <w:t>）上文（</w:t>
      </w:r>
      <w:r>
        <w:rPr>
          <w:rFonts w:ascii="仿宋" w:hAnsi="仿宋" w:eastAsia="仿宋" w:cs="仿宋"/>
          <w:color w:val="000000"/>
          <w:sz w:val="28"/>
          <w:szCs w:val="28"/>
        </w:rPr>
        <w:t>1</w:t>
      </w:r>
      <w:r>
        <w:rPr>
          <w:rFonts w:hint="eastAsia" w:ascii="仿宋" w:hAnsi="仿宋" w:eastAsia="仿宋" w:cs="仿宋"/>
          <w:color w:val="000000"/>
          <w:sz w:val="28"/>
          <w:szCs w:val="28"/>
        </w:rPr>
        <w:t>）款列明的项目的服务职责、频率及标准等详见招标文件，因医院发展部分科室区域变动，现科室服务范围调整以</w:t>
      </w:r>
      <w:r>
        <w:rPr>
          <w:rFonts w:hint="eastAsia" w:ascii="仿宋" w:hAnsi="仿宋" w:eastAsia="仿宋" w:cs="仿宋"/>
          <w:b/>
          <w:color w:val="000000"/>
          <w:sz w:val="28"/>
          <w:szCs w:val="28"/>
        </w:rPr>
        <w:t>附件</w:t>
      </w:r>
      <w:r>
        <w:rPr>
          <w:rFonts w:ascii="仿宋" w:hAnsi="仿宋" w:eastAsia="仿宋" w:cs="仿宋"/>
          <w:b/>
          <w:color w:val="000000"/>
          <w:sz w:val="28"/>
          <w:szCs w:val="28"/>
        </w:rPr>
        <w:t>1</w:t>
      </w:r>
      <w:r>
        <w:rPr>
          <w:rFonts w:hint="eastAsia" w:ascii="仿宋" w:hAnsi="仿宋" w:eastAsia="仿宋" w:cs="仿宋"/>
          <w:color w:val="000000"/>
          <w:sz w:val="28"/>
          <w:szCs w:val="28"/>
        </w:rPr>
        <w:t>为准。乙方同意培训、管理和指导其员工（“</w:t>
      </w:r>
      <w:r>
        <w:rPr>
          <w:rFonts w:hint="eastAsia" w:ascii="仿宋" w:hAnsi="仿宋" w:eastAsia="仿宋" w:cs="仿宋"/>
          <w:b/>
          <w:color w:val="000000"/>
          <w:sz w:val="28"/>
          <w:szCs w:val="28"/>
        </w:rPr>
        <w:t>服务人员</w:t>
      </w:r>
      <w:r>
        <w:rPr>
          <w:rFonts w:hint="eastAsia" w:ascii="仿宋" w:hAnsi="仿宋" w:eastAsia="仿宋" w:cs="仿宋"/>
          <w:color w:val="000000"/>
          <w:sz w:val="28"/>
          <w:szCs w:val="28"/>
        </w:rPr>
        <w:t>”）按照招标文件、本合同及附件开展管理服务。招标文件及附件为本合同的一部分。</w:t>
      </w:r>
    </w:p>
    <w:p>
      <w:pPr>
        <w:spacing w:line="440" w:lineRule="exact"/>
        <w:ind w:left="315" w:firstLine="281" w:firstLineChars="100"/>
        <w:rPr>
          <w:rFonts w:ascii="仿宋" w:hAnsi="仿宋" w:eastAsia="仿宋" w:cs="仿宋"/>
          <w:color w:val="000000"/>
          <w:sz w:val="28"/>
          <w:szCs w:val="28"/>
        </w:rPr>
      </w:pPr>
      <w:r>
        <w:rPr>
          <w:rFonts w:ascii="仿宋" w:hAnsi="仿宋" w:eastAsia="仿宋" w:cs="仿宋"/>
          <w:b/>
          <w:bCs/>
          <w:color w:val="000000"/>
          <w:sz w:val="28"/>
          <w:szCs w:val="28"/>
        </w:rPr>
        <w:t>2.</w:t>
      </w:r>
      <w:r>
        <w:rPr>
          <w:rFonts w:hint="eastAsia" w:ascii="仿宋" w:hAnsi="仿宋" w:eastAsia="仿宋" w:cs="仿宋"/>
          <w:b/>
          <w:bCs/>
          <w:color w:val="000000"/>
          <w:sz w:val="28"/>
          <w:szCs w:val="28"/>
          <w:u w:val="single"/>
        </w:rPr>
        <w:t>培训材料</w:t>
      </w:r>
      <w:r>
        <w:rPr>
          <w:rFonts w:ascii="仿宋" w:hAnsi="仿宋" w:eastAsia="仿宋" w:cs="仿宋"/>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乙方将提供并保留所有培训服务人员必需的培训设备、胶片、幻灯片、影像资料、日常工作和项目日程表、标准操作程序和培训服务人员的培训手册并承担上述材料的费用。这些材料为乙方所有，甲方有权查阅并要求乙方提供。</w:t>
      </w:r>
    </w:p>
    <w:p>
      <w:pPr>
        <w:spacing w:line="440" w:lineRule="exact"/>
        <w:ind w:left="315" w:firstLine="281" w:firstLineChars="100"/>
        <w:rPr>
          <w:rFonts w:ascii="仿宋" w:hAnsi="仿宋" w:eastAsia="仿宋" w:cs="仿宋"/>
          <w:color w:val="000000"/>
          <w:sz w:val="28"/>
          <w:szCs w:val="28"/>
        </w:rPr>
      </w:pPr>
      <w:r>
        <w:rPr>
          <w:rFonts w:ascii="仿宋" w:hAnsi="仿宋" w:eastAsia="仿宋" w:cs="仿宋"/>
          <w:b/>
          <w:bCs/>
          <w:color w:val="000000"/>
          <w:sz w:val="28"/>
          <w:szCs w:val="28"/>
        </w:rPr>
        <w:t>3.</w:t>
      </w:r>
      <w:r>
        <w:rPr>
          <w:rFonts w:hint="eastAsia" w:ascii="仿宋" w:hAnsi="仿宋" w:eastAsia="仿宋" w:cs="仿宋"/>
          <w:b/>
          <w:bCs/>
          <w:color w:val="000000"/>
          <w:sz w:val="28"/>
          <w:szCs w:val="28"/>
          <w:u w:val="single"/>
        </w:rPr>
        <w:t>由乙方承担的费用</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1</w:t>
      </w:r>
      <w:r>
        <w:rPr>
          <w:rFonts w:hint="eastAsia" w:ascii="仿宋" w:hAnsi="仿宋" w:eastAsia="仿宋" w:cs="仿宋"/>
          <w:color w:val="000000"/>
          <w:sz w:val="28"/>
          <w:szCs w:val="28"/>
        </w:rPr>
        <w:t>）乙方将承担与管理服务有关的直接运作费用。为本合同之目的，“直接运作费用”是指乙方为提供本合同规定的管理服务而直接产生的费用。</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包括：</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A.</w:t>
      </w:r>
      <w:r>
        <w:rPr>
          <w:rFonts w:hint="eastAsia" w:ascii="仿宋" w:hAnsi="仿宋" w:eastAsia="仿宋" w:cs="仿宋"/>
          <w:color w:val="000000"/>
          <w:sz w:val="28"/>
          <w:szCs w:val="28"/>
        </w:rPr>
        <w:t>乙方员工的基本工资、加班工资（含节假日加班费）、奖金、社会保险（包括养老、工伤、生育、失业、医疗保险及住房公积金）、人身及意外伤害险、工会经费、职工教育经费和培训费、劳保用品费、工作服费用、保洁设备及其折旧费、保洁工具、保洁耗材、清洁剂、运送通信装备、管理费、税收费、办公设备、办公家具、办公耗材、日常防护用具等必要的管理设备（锐器盒及各类垃圾外运的费用）。</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B.</w:t>
      </w:r>
      <w:r>
        <w:rPr>
          <w:rFonts w:hint="eastAsia" w:ascii="仿宋" w:hAnsi="仿宋" w:eastAsia="仿宋" w:cs="仿宋"/>
          <w:color w:val="000000"/>
          <w:sz w:val="28"/>
          <w:szCs w:val="28"/>
        </w:rPr>
        <w:t>第</w:t>
      </w:r>
      <w:r>
        <w:rPr>
          <w:rFonts w:ascii="仿宋" w:hAnsi="仿宋" w:eastAsia="仿宋" w:cs="仿宋"/>
          <w:color w:val="000000"/>
          <w:sz w:val="28"/>
          <w:szCs w:val="28"/>
        </w:rPr>
        <w:t>2.</w:t>
      </w:r>
      <w:r>
        <w:rPr>
          <w:rFonts w:hint="eastAsia" w:ascii="仿宋" w:hAnsi="仿宋" w:eastAsia="仿宋" w:cs="仿宋"/>
          <w:color w:val="000000"/>
          <w:sz w:val="28"/>
          <w:szCs w:val="28"/>
        </w:rPr>
        <w:t>条中所述的培训材料费。</w:t>
      </w:r>
    </w:p>
    <w:p>
      <w:pPr>
        <w:rPr>
          <w:color w:val="000000"/>
        </w:rPr>
      </w:pPr>
      <w:r>
        <w:rPr>
          <w:rFonts w:hint="eastAsia" w:ascii="仿宋" w:hAnsi="仿宋" w:eastAsia="仿宋" w:cs="仿宋"/>
          <w:color w:val="000000"/>
          <w:sz w:val="28"/>
          <w:szCs w:val="28"/>
        </w:rPr>
        <w:t>（</w:t>
      </w:r>
      <w:r>
        <w:rPr>
          <w:rFonts w:ascii="仿宋" w:hAnsi="仿宋" w:eastAsia="仿宋" w:cs="仿宋"/>
          <w:color w:val="000000"/>
          <w:sz w:val="28"/>
          <w:szCs w:val="28"/>
        </w:rPr>
        <w:t>2</w:t>
      </w:r>
      <w:r>
        <w:rPr>
          <w:rFonts w:hint="eastAsia" w:ascii="仿宋" w:hAnsi="仿宋" w:eastAsia="仿宋" w:cs="仿宋"/>
          <w:color w:val="000000"/>
          <w:sz w:val="28"/>
          <w:szCs w:val="28"/>
        </w:rPr>
        <w:t>）水电费：乙方办公室的电费需要结算，依据每月实际使用计算结果，乙方另行向甲方公对公转账支付，甲方开具收款收据。</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（三）员工</w:t>
      </w:r>
    </w:p>
    <w:p>
      <w:pPr>
        <w:spacing w:line="440" w:lineRule="exact"/>
        <w:ind w:left="315" w:firstLine="281" w:firstLineChars="100"/>
        <w:rPr>
          <w:rFonts w:ascii="仿宋" w:hAnsi="仿宋" w:eastAsia="仿宋" w:cs="仿宋"/>
          <w:b/>
          <w:bCs/>
          <w:color w:val="000000"/>
          <w:sz w:val="28"/>
          <w:szCs w:val="28"/>
          <w:u w:val="single"/>
        </w:rPr>
      </w:pPr>
      <w:r>
        <w:rPr>
          <w:rFonts w:ascii="仿宋" w:hAnsi="仿宋" w:eastAsia="仿宋" w:cs="仿宋"/>
          <w:b/>
          <w:bCs/>
          <w:color w:val="000000"/>
          <w:sz w:val="28"/>
          <w:szCs w:val="28"/>
        </w:rPr>
        <w:t>1.</w:t>
      </w:r>
      <w:r>
        <w:rPr>
          <w:rFonts w:hint="eastAsia" w:ascii="仿宋" w:hAnsi="仿宋" w:eastAsia="仿宋" w:cs="仿宋"/>
          <w:b/>
          <w:bCs/>
          <w:color w:val="000000"/>
          <w:sz w:val="28"/>
          <w:szCs w:val="28"/>
          <w:u w:val="single"/>
        </w:rPr>
        <w:t>乙方员工</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1</w:t>
      </w:r>
      <w:r>
        <w:rPr>
          <w:rFonts w:hint="eastAsia" w:ascii="仿宋" w:hAnsi="仿宋" w:eastAsia="仿宋" w:cs="仿宋"/>
          <w:color w:val="000000"/>
          <w:sz w:val="28"/>
          <w:szCs w:val="28"/>
        </w:rPr>
        <w:t>）乙方将严格履行投标文件向甲方承诺在本项目派驻符合履行管理服务需要的合格人员。</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其他主要管理人员配备及架构详见投标文件。</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2</w:t>
      </w:r>
      <w:r>
        <w:rPr>
          <w:rFonts w:hint="eastAsia" w:ascii="仿宋" w:hAnsi="仿宋" w:eastAsia="仿宋" w:cs="仿宋"/>
          <w:color w:val="000000"/>
          <w:sz w:val="28"/>
          <w:szCs w:val="28"/>
        </w:rPr>
        <w:t>）除主要管理人员外，乙方还将提供对甲方进行有效管理服务所需的所有服务人员（包括主管、培训人员、技术人员和特别项目所需的人员）。</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3</w:t>
      </w:r>
      <w:r>
        <w:rPr>
          <w:rFonts w:hint="eastAsia" w:ascii="仿宋" w:hAnsi="仿宋" w:eastAsia="仿宋" w:cs="仿宋"/>
          <w:color w:val="000000"/>
          <w:sz w:val="28"/>
          <w:szCs w:val="28"/>
        </w:rPr>
        <w:t>）（</w:t>
      </w:r>
      <w:r>
        <w:rPr>
          <w:rFonts w:ascii="仿宋" w:hAnsi="仿宋" w:eastAsia="仿宋" w:cs="仿宋"/>
          <w:color w:val="000000"/>
          <w:sz w:val="28"/>
          <w:szCs w:val="28"/>
        </w:rPr>
        <w:t>1</w:t>
      </w:r>
      <w:r>
        <w:rPr>
          <w:rFonts w:hint="eastAsia" w:ascii="仿宋" w:hAnsi="仿宋" w:eastAsia="仿宋" w:cs="仿宋"/>
          <w:color w:val="000000"/>
          <w:sz w:val="28"/>
          <w:szCs w:val="28"/>
        </w:rPr>
        <w:t>）和（</w:t>
      </w:r>
      <w:r>
        <w:rPr>
          <w:rFonts w:ascii="仿宋" w:hAnsi="仿宋" w:eastAsia="仿宋" w:cs="仿宋"/>
          <w:color w:val="000000"/>
          <w:sz w:val="28"/>
          <w:szCs w:val="28"/>
        </w:rPr>
        <w:t>2</w:t>
      </w:r>
      <w:r>
        <w:rPr>
          <w:rFonts w:hint="eastAsia" w:ascii="仿宋" w:hAnsi="仿宋" w:eastAsia="仿宋" w:cs="仿宋"/>
          <w:color w:val="000000"/>
          <w:sz w:val="28"/>
          <w:szCs w:val="28"/>
        </w:rPr>
        <w:t>）中的人员均为乙方人员。乙方将承担他们的工资和其它与其工作有关的、国家或地方法规所要求缴纳的社会福利保险。</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4</w:t>
      </w:r>
      <w:r>
        <w:rPr>
          <w:rFonts w:hint="eastAsia" w:ascii="仿宋" w:hAnsi="仿宋" w:eastAsia="仿宋" w:cs="仿宋"/>
          <w:color w:val="000000"/>
          <w:sz w:val="28"/>
          <w:szCs w:val="28"/>
        </w:rPr>
        <w:t>）如果甲方认为乙方的任何服务人员为甲方所不能接受，甲方可以书面形式要求撤换该人员。乙方应在</w:t>
      </w:r>
      <w:r>
        <w:rPr>
          <w:rFonts w:ascii="仿宋" w:hAnsi="仿宋" w:eastAsia="仿宋" w:cs="仿宋"/>
          <w:color w:val="000000"/>
          <w:sz w:val="28"/>
          <w:szCs w:val="28"/>
        </w:rPr>
        <w:t>15</w:t>
      </w:r>
      <w:r>
        <w:rPr>
          <w:rFonts w:hint="eastAsia" w:ascii="仿宋" w:hAnsi="仿宋" w:eastAsia="仿宋" w:cs="仿宋"/>
          <w:color w:val="000000"/>
          <w:sz w:val="28"/>
          <w:szCs w:val="28"/>
        </w:rPr>
        <w:t>个工作日内完成响应并更换。</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5</w:t>
      </w:r>
      <w:r>
        <w:rPr>
          <w:rFonts w:hint="eastAsia" w:ascii="仿宋" w:hAnsi="仿宋" w:eastAsia="仿宋" w:cs="仿宋"/>
          <w:color w:val="000000"/>
          <w:sz w:val="28"/>
          <w:szCs w:val="28"/>
        </w:rPr>
        <w:t>）员工年龄、资格要求及考勤相关事宜详见招标文件。</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（四）</w:t>
      </w:r>
      <w:r>
        <w:rPr>
          <w:rFonts w:ascii="仿宋" w:hAnsi="仿宋" w:eastAsia="仿宋" w:cs="仿宋"/>
          <w:b/>
          <w:color w:val="000000"/>
          <w:sz w:val="28"/>
          <w:szCs w:val="28"/>
        </w:rPr>
        <w:t xml:space="preserve"> </w:t>
      </w:r>
      <w:r>
        <w:rPr>
          <w:rFonts w:hint="eastAsia" w:ascii="仿宋" w:hAnsi="仿宋" w:eastAsia="仿宋" w:cs="仿宋"/>
          <w:b/>
          <w:color w:val="000000"/>
          <w:sz w:val="28"/>
          <w:szCs w:val="28"/>
        </w:rPr>
        <w:t>材料与物品</w:t>
      </w:r>
    </w:p>
    <w:p>
      <w:pPr>
        <w:spacing w:line="440" w:lineRule="exact"/>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本条明确划分双方为提供管理服务所需的材料和物品的责任。</w:t>
      </w:r>
    </w:p>
    <w:p>
      <w:pPr>
        <w:spacing w:line="440" w:lineRule="exact"/>
        <w:ind w:firstLine="843" w:firstLineChars="300"/>
        <w:rPr>
          <w:rFonts w:ascii="仿宋" w:hAnsi="仿宋" w:eastAsia="仿宋" w:cs="仿宋"/>
          <w:color w:val="000000"/>
          <w:sz w:val="28"/>
          <w:szCs w:val="28"/>
        </w:rPr>
      </w:pPr>
      <w:r>
        <w:rPr>
          <w:rFonts w:ascii="仿宋" w:hAnsi="仿宋" w:eastAsia="仿宋" w:cs="仿宋"/>
          <w:b/>
          <w:bCs/>
          <w:color w:val="000000"/>
          <w:sz w:val="28"/>
          <w:szCs w:val="28"/>
          <w:u w:val="single"/>
        </w:rPr>
        <w:t>1.</w:t>
      </w:r>
      <w:r>
        <w:rPr>
          <w:rFonts w:hint="eastAsia" w:ascii="仿宋" w:hAnsi="仿宋" w:eastAsia="仿宋" w:cs="仿宋"/>
          <w:b/>
          <w:bCs/>
          <w:color w:val="000000"/>
          <w:sz w:val="28"/>
          <w:szCs w:val="28"/>
          <w:u w:val="single"/>
        </w:rPr>
        <w:t>环境保洁</w:t>
      </w:r>
      <w:r>
        <w:rPr>
          <w:rFonts w:ascii="仿宋" w:hAnsi="仿宋" w:eastAsia="仿宋" w:cs="仿宋"/>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1</w:t>
      </w:r>
      <w:r>
        <w:rPr>
          <w:rFonts w:hint="eastAsia" w:ascii="仿宋" w:hAnsi="仿宋" w:eastAsia="仿宋" w:cs="仿宋"/>
          <w:color w:val="000000"/>
          <w:sz w:val="28"/>
          <w:szCs w:val="28"/>
        </w:rPr>
        <w:t>）乙方根据本合同进行环境保洁管理服务所必需的材料和物品费用包含在本合同金额内</w:t>
      </w:r>
      <w:r>
        <w:rPr>
          <w:rFonts w:ascii="仿宋" w:hAnsi="仿宋" w:eastAsia="仿宋" w:cs="仿宋"/>
          <w:color w:val="000000"/>
          <w:sz w:val="28"/>
          <w:szCs w:val="28"/>
        </w:rPr>
        <w:t>(</w:t>
      </w:r>
      <w:r>
        <w:rPr>
          <w:rFonts w:hint="eastAsia" w:ascii="仿宋" w:hAnsi="仿宋" w:eastAsia="仿宋" w:cs="仿宋"/>
          <w:color w:val="000000"/>
          <w:sz w:val="28"/>
          <w:szCs w:val="28"/>
        </w:rPr>
        <w:t>不含（</w:t>
      </w:r>
      <w:r>
        <w:rPr>
          <w:rFonts w:ascii="仿宋" w:hAnsi="仿宋" w:eastAsia="仿宋" w:cs="仿宋"/>
          <w:color w:val="000000"/>
          <w:sz w:val="28"/>
          <w:szCs w:val="28"/>
        </w:rPr>
        <w:t>2</w:t>
      </w:r>
      <w:r>
        <w:rPr>
          <w:rFonts w:hint="eastAsia" w:ascii="仿宋" w:hAnsi="仿宋" w:eastAsia="仿宋" w:cs="仿宋"/>
          <w:color w:val="000000"/>
          <w:sz w:val="28"/>
          <w:szCs w:val="28"/>
        </w:rPr>
        <w:t>）款中的易耗物品及器械</w:t>
      </w:r>
      <w:r>
        <w:rPr>
          <w:rFonts w:ascii="仿宋" w:hAnsi="仿宋" w:eastAsia="仿宋" w:cs="仿宋"/>
          <w:color w:val="000000"/>
          <w:sz w:val="28"/>
          <w:szCs w:val="28"/>
        </w:rPr>
        <w:t>)</w:t>
      </w:r>
      <w:r>
        <w:rPr>
          <w:rFonts w:hint="eastAsia" w:ascii="仿宋" w:hAnsi="仿宋" w:eastAsia="仿宋" w:cs="仿宋"/>
          <w:color w:val="000000"/>
          <w:sz w:val="28"/>
          <w:szCs w:val="28"/>
        </w:rPr>
        <w:t>。</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2</w:t>
      </w:r>
      <w:r>
        <w:rPr>
          <w:rFonts w:hint="eastAsia" w:ascii="仿宋" w:hAnsi="仿宋" w:eastAsia="仿宋" w:cs="仿宋"/>
          <w:color w:val="000000"/>
          <w:sz w:val="28"/>
          <w:szCs w:val="28"/>
        </w:rPr>
        <w:t>）甲方提供：医院区域内含外围、公区、通道、病区、科室等使用的垃圾桶、及各种地毯、医疗垃圾袋、生活和医疗垃圾中转桶和锐器盒；卫生纸、洗手液等洗手间常规消耗品。</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服务使用的与医疗有关的手术器械、便盆、医用浸泡液、紫外线灯管、酒精、消毒剂由甲方提供，特殊时期（如非典、新冠病毒等）消毒剂、个人防护用具（一次性隔离衣、防护服、防护面罩、</w:t>
      </w:r>
      <w:r>
        <w:rPr>
          <w:rFonts w:ascii="仿宋" w:hAnsi="仿宋" w:eastAsia="仿宋" w:cs="仿宋"/>
          <w:color w:val="000000"/>
          <w:sz w:val="28"/>
          <w:szCs w:val="28"/>
        </w:rPr>
        <w:t>N95</w:t>
      </w:r>
      <w:r>
        <w:rPr>
          <w:rFonts w:hint="eastAsia" w:ascii="仿宋" w:hAnsi="仿宋" w:eastAsia="仿宋" w:cs="仿宋"/>
          <w:color w:val="000000"/>
          <w:sz w:val="28"/>
          <w:szCs w:val="28"/>
        </w:rPr>
        <w:t>口罩、帽子、手套）等由甲方负责提供。</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ascii="仿宋" w:hAnsi="仿宋" w:eastAsia="仿宋" w:cs="仿宋"/>
          <w:color w:val="000000"/>
          <w:sz w:val="28"/>
          <w:szCs w:val="28"/>
        </w:rPr>
        <w:t>3</w:t>
      </w:r>
      <w:r>
        <w:rPr>
          <w:rFonts w:hint="eastAsia" w:ascii="仿宋" w:hAnsi="仿宋" w:eastAsia="仿宋" w:cs="仿宋"/>
          <w:color w:val="000000"/>
          <w:sz w:val="28"/>
          <w:szCs w:val="28"/>
        </w:rPr>
        <w:t>）垃圾清运、垃圾处理的费用由甲方承担。</w:t>
      </w:r>
    </w:p>
    <w:p>
      <w:pPr>
        <w:spacing w:line="440" w:lineRule="exact"/>
        <w:ind w:firstLine="560" w:firstLineChars="200"/>
        <w:rPr>
          <w:rFonts w:hint="eastAsia" w:ascii="仿宋" w:hAnsi="仿宋" w:eastAsia="仿宋" w:cs="仿宋"/>
          <w:b w:val="0"/>
          <w:bCs w:val="0"/>
          <w:color w:val="000000" w:themeColor="text1"/>
          <w:sz w:val="28"/>
          <w:szCs w:val="28"/>
          <w:lang w:val="en-US" w:eastAsia="zh-CN"/>
        </w:rPr>
      </w:pPr>
      <w:r>
        <w:rPr>
          <w:rFonts w:hint="eastAsia" w:ascii="仿宋" w:hAnsi="仿宋" w:eastAsia="仿宋" w:cs="仿宋"/>
          <w:b w:val="0"/>
          <w:bCs w:val="0"/>
          <w:color w:val="000000" w:themeColor="text1"/>
          <w:sz w:val="28"/>
          <w:szCs w:val="28"/>
        </w:rPr>
        <w:t>（4）</w:t>
      </w:r>
      <w:r>
        <w:rPr>
          <w:rFonts w:hint="eastAsia" w:ascii="仿宋" w:hAnsi="仿宋" w:eastAsia="仿宋" w:cs="仿宋"/>
          <w:b w:val="0"/>
          <w:bCs w:val="0"/>
          <w:color w:val="000000" w:themeColor="text1"/>
          <w:sz w:val="28"/>
          <w:szCs w:val="28"/>
          <w:lang w:val="en-US" w:eastAsia="zh-CN"/>
        </w:rPr>
        <w:t>为保障院内废弃纸皮、废弃报纸等合理环保回收，甲方同意将院区内废弃纸皮、废弃报纸等由乙方负责收集并集中处置，相关回收处置费用于抵充项目合作期间大号</w:t>
      </w:r>
      <w:r>
        <w:rPr>
          <w:rFonts w:hint="eastAsia" w:ascii="仿宋" w:hAnsi="仿宋" w:eastAsia="仿宋" w:cs="仿宋"/>
          <w:b w:val="0"/>
          <w:bCs w:val="0"/>
          <w:color w:val="000000" w:themeColor="text1"/>
          <w:sz w:val="28"/>
          <w:szCs w:val="28"/>
        </w:rPr>
        <w:t>生活垃圾袋由乙方负责。</w:t>
      </w:r>
      <w:r>
        <w:rPr>
          <w:rFonts w:hint="eastAsia" w:ascii="仿宋" w:hAnsi="仿宋" w:eastAsia="仿宋" w:cs="仿宋"/>
          <w:b w:val="0"/>
          <w:bCs w:val="0"/>
          <w:color w:val="000000" w:themeColor="text1"/>
          <w:sz w:val="28"/>
          <w:szCs w:val="28"/>
          <w:lang w:val="en-US" w:eastAsia="zh-CN"/>
        </w:rPr>
        <w:t>乙方需要确保生活垃圾必须套袋收集和转运，甲方不再承担相关生活垃圾袋的费用。</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2.</w:t>
      </w:r>
      <w:r>
        <w:rPr>
          <w:rFonts w:hint="eastAsia" w:ascii="仿宋" w:hAnsi="仿宋" w:eastAsia="仿宋" w:cs="仿宋"/>
          <w:b/>
          <w:bCs/>
          <w:color w:val="000000"/>
          <w:sz w:val="28"/>
          <w:szCs w:val="28"/>
          <w:u w:val="single"/>
        </w:rPr>
        <w:t>中央运送</w:t>
      </w:r>
      <w:r>
        <w:rPr>
          <w:rFonts w:ascii="仿宋" w:hAnsi="仿宋" w:eastAsia="仿宋" w:cs="仿宋"/>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甲方应提供中央运送用的轮椅、平车、标本架、以及运送工具维修、更换费用。</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（五）</w:t>
      </w:r>
      <w:r>
        <w:rPr>
          <w:rFonts w:ascii="仿宋" w:hAnsi="仿宋" w:eastAsia="仿宋" w:cs="仿宋"/>
          <w:b/>
          <w:color w:val="000000"/>
          <w:sz w:val="28"/>
          <w:szCs w:val="28"/>
        </w:rPr>
        <w:t xml:space="preserve"> </w:t>
      </w:r>
      <w:r>
        <w:rPr>
          <w:rFonts w:hint="eastAsia" w:ascii="仿宋" w:hAnsi="仿宋" w:eastAsia="仿宋" w:cs="仿宋"/>
          <w:b/>
          <w:color w:val="000000"/>
          <w:sz w:val="28"/>
          <w:szCs w:val="28"/>
        </w:rPr>
        <w:t>设备与工具</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1.</w:t>
      </w:r>
      <w:r>
        <w:rPr>
          <w:rFonts w:hint="eastAsia" w:ascii="仿宋" w:hAnsi="仿宋" w:eastAsia="仿宋" w:cs="仿宋"/>
          <w:b/>
          <w:bCs/>
          <w:color w:val="000000"/>
          <w:sz w:val="28"/>
          <w:szCs w:val="28"/>
          <w:u w:val="single"/>
        </w:rPr>
        <w:t>乙方提供的设备</w:t>
      </w:r>
      <w:r>
        <w:rPr>
          <w:rFonts w:ascii="仿宋" w:hAnsi="仿宋" w:eastAsia="仿宋" w:cs="仿宋"/>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除本合同另有约定外，合同期间所有乙方为履行管理服务所提供的设备及软件</w:t>
      </w:r>
      <w:r>
        <w:rPr>
          <w:rFonts w:ascii="仿宋" w:hAnsi="仿宋" w:eastAsia="仿宋" w:cs="仿宋"/>
          <w:color w:val="000000"/>
          <w:sz w:val="28"/>
          <w:szCs w:val="28"/>
        </w:rPr>
        <w:t xml:space="preserve"> (</w:t>
      </w:r>
      <w:r>
        <w:rPr>
          <w:rFonts w:hint="eastAsia" w:ascii="仿宋" w:hAnsi="仿宋" w:eastAsia="仿宋" w:cs="仿宋"/>
          <w:color w:val="000000"/>
          <w:sz w:val="28"/>
          <w:szCs w:val="28"/>
        </w:rPr>
        <w:t>包括计算机硬件</w:t>
      </w:r>
      <w:r>
        <w:rPr>
          <w:rFonts w:ascii="仿宋" w:hAnsi="仿宋" w:eastAsia="仿宋" w:cs="仿宋"/>
          <w:color w:val="000000"/>
          <w:sz w:val="28"/>
          <w:szCs w:val="28"/>
        </w:rPr>
        <w:t>)</w:t>
      </w:r>
      <w:r>
        <w:rPr>
          <w:rFonts w:hint="eastAsia" w:ascii="仿宋" w:hAnsi="仿宋" w:eastAsia="仿宋" w:cs="仿宋"/>
          <w:color w:val="000000"/>
          <w:sz w:val="28"/>
          <w:szCs w:val="28"/>
        </w:rPr>
        <w:t>仍为乙方财产。乙方应负责上述设备的维修、保养和设备更新，而不再向甲方另行收费。</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2.</w:t>
      </w:r>
      <w:r>
        <w:rPr>
          <w:rFonts w:hint="eastAsia" w:ascii="仿宋" w:hAnsi="仿宋" w:eastAsia="仿宋" w:cs="仿宋"/>
          <w:b/>
          <w:bCs/>
          <w:color w:val="000000"/>
          <w:sz w:val="28"/>
          <w:szCs w:val="28"/>
          <w:u w:val="single"/>
        </w:rPr>
        <w:t>甲方提供的设备</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甲方应提供中央运送用的轮椅和平车运送工具，并自行承担费用使这些设备运行状态良好。甲方应负责这些设备的维修</w:t>
      </w:r>
      <w:r>
        <w:rPr>
          <w:rFonts w:ascii="仿宋" w:hAnsi="仿宋" w:eastAsia="仿宋" w:cs="仿宋"/>
          <w:color w:val="000000"/>
          <w:sz w:val="28"/>
          <w:szCs w:val="28"/>
        </w:rPr>
        <w:t xml:space="preserve"> (</w:t>
      </w:r>
      <w:r>
        <w:rPr>
          <w:rFonts w:hint="eastAsia" w:ascii="仿宋" w:hAnsi="仿宋" w:eastAsia="仿宋" w:cs="仿宋"/>
          <w:color w:val="000000"/>
          <w:sz w:val="28"/>
          <w:szCs w:val="28"/>
        </w:rPr>
        <w:t>包括替换配件</w:t>
      </w:r>
      <w:r>
        <w:rPr>
          <w:rFonts w:ascii="仿宋" w:hAnsi="仿宋" w:eastAsia="仿宋" w:cs="仿宋"/>
          <w:color w:val="000000"/>
          <w:sz w:val="28"/>
          <w:szCs w:val="28"/>
        </w:rPr>
        <w:t>)</w:t>
      </w:r>
      <w:r>
        <w:rPr>
          <w:rFonts w:hint="eastAsia" w:ascii="仿宋" w:hAnsi="仿宋" w:eastAsia="仿宋" w:cs="仿宋"/>
          <w:color w:val="000000"/>
          <w:sz w:val="28"/>
          <w:szCs w:val="28"/>
        </w:rPr>
        <w:t>及提供额外或替换的中央运输用的轮椅和平车运送工具并承担费用。乙方应负责管理和保养，合理使用平车、轮椅，若因乙方原因损坏，乙方承担维修、赔偿费用。</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3.</w:t>
      </w:r>
      <w:r>
        <w:rPr>
          <w:rFonts w:hint="eastAsia" w:ascii="仿宋" w:hAnsi="仿宋" w:eastAsia="仿宋" w:cs="仿宋"/>
          <w:b/>
          <w:bCs/>
          <w:color w:val="000000"/>
          <w:sz w:val="28"/>
          <w:szCs w:val="28"/>
          <w:u w:val="single"/>
        </w:rPr>
        <w:t>设备进场与交接</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乙方为履行管理服务所提供的设备及软件</w:t>
      </w:r>
      <w:r>
        <w:rPr>
          <w:rFonts w:ascii="仿宋" w:hAnsi="仿宋" w:eastAsia="仿宋" w:cs="仿宋"/>
          <w:color w:val="000000"/>
          <w:sz w:val="28"/>
          <w:szCs w:val="28"/>
        </w:rPr>
        <w:t xml:space="preserve"> (</w:t>
      </w:r>
      <w:r>
        <w:rPr>
          <w:rFonts w:hint="eastAsia" w:ascii="仿宋" w:hAnsi="仿宋" w:eastAsia="仿宋" w:cs="仿宋"/>
          <w:color w:val="000000"/>
          <w:sz w:val="28"/>
          <w:szCs w:val="28"/>
        </w:rPr>
        <w:t>包括计算机硬件</w:t>
      </w:r>
      <w:r>
        <w:rPr>
          <w:rFonts w:ascii="仿宋" w:hAnsi="仿宋" w:eastAsia="仿宋" w:cs="仿宋"/>
          <w:color w:val="000000"/>
          <w:sz w:val="28"/>
          <w:szCs w:val="28"/>
        </w:rPr>
        <w:t>)</w:t>
      </w:r>
      <w:r>
        <w:rPr>
          <w:rFonts w:hint="eastAsia" w:ascii="仿宋" w:hAnsi="仿宋" w:eastAsia="仿宋" w:cs="仿宋"/>
          <w:color w:val="000000"/>
          <w:sz w:val="28"/>
          <w:szCs w:val="28"/>
        </w:rPr>
        <w:t>，在随同乙方进场时，应当由双方共同就进场设备及其完好性作好书面确认；同时双方应当对甲方移交给乙方管理的设备（包括但不限于中央运送设备等）做好书面移交工作。</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4.</w:t>
      </w:r>
      <w:r>
        <w:rPr>
          <w:rFonts w:hint="eastAsia" w:ascii="仿宋" w:hAnsi="仿宋" w:eastAsia="仿宋" w:cs="仿宋"/>
          <w:color w:val="000000"/>
          <w:sz w:val="28"/>
          <w:szCs w:val="28"/>
        </w:rPr>
        <w:t>合同期满终止或出现任何事由的解除，乙方均应当将进场时所接收的甲方设备如数归还甲方。如发生人为蓄意破坏，乙方负责维修或赔偿。</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三、合同金额</w:t>
      </w:r>
    </w:p>
    <w:p>
      <w:pPr>
        <w:spacing w:line="440" w:lineRule="exact"/>
        <w:ind w:left="315" w:firstLine="680" w:firstLineChars="243"/>
        <w:rPr>
          <w:rFonts w:ascii="仿宋" w:hAnsi="仿宋" w:eastAsia="仿宋" w:cs="仿宋"/>
          <w:b/>
          <w:color w:val="000000"/>
          <w:sz w:val="28"/>
          <w:szCs w:val="28"/>
        </w:rPr>
      </w:pPr>
      <w:r>
        <w:rPr>
          <w:rFonts w:hint="eastAsia" w:ascii="仿宋" w:hAnsi="仿宋" w:eastAsia="仿宋"/>
          <w:color w:val="000000"/>
          <w:sz w:val="28"/>
          <w:szCs w:val="28"/>
        </w:rPr>
        <w:t>服务费用为：</w:t>
      </w:r>
      <w:r>
        <w:rPr>
          <w:rFonts w:hint="eastAsia" w:ascii="宋体" w:hAnsi="宋体" w:eastAsia="宋体" w:cs="宋体"/>
          <w:color w:val="000000"/>
          <w:sz w:val="28"/>
          <w:szCs w:val="28"/>
        </w:rPr>
        <w:t>_________________</w:t>
      </w:r>
      <w:r>
        <w:rPr>
          <w:rFonts w:hint="eastAsia" w:ascii="仿宋" w:hAnsi="仿宋" w:eastAsia="仿宋"/>
          <w:color w:val="000000"/>
          <w:sz w:val="28"/>
          <w:szCs w:val="28"/>
        </w:rPr>
        <w:t>（即人民币</w:t>
      </w:r>
      <w:r>
        <w:rPr>
          <w:rFonts w:hint="eastAsia" w:ascii="宋体" w:hAnsi="宋体" w:eastAsia="宋体" w:cs="宋体"/>
          <w:color w:val="000000"/>
          <w:sz w:val="28"/>
          <w:szCs w:val="28"/>
        </w:rPr>
        <w:t>_________________</w:t>
      </w:r>
      <w:r>
        <w:rPr>
          <w:rFonts w:hint="eastAsia" w:ascii="仿宋" w:hAnsi="仿宋" w:eastAsia="仿宋"/>
          <w:color w:val="000000"/>
          <w:sz w:val="28"/>
          <w:szCs w:val="28"/>
        </w:rPr>
        <w:t>整</w:t>
      </w:r>
      <w:r>
        <w:rPr>
          <w:rFonts w:ascii="仿宋" w:hAnsi="仿宋" w:eastAsia="仿宋"/>
          <w:color w:val="000000"/>
          <w:sz w:val="28"/>
          <w:szCs w:val="28"/>
        </w:rPr>
        <w:t>/</w:t>
      </w:r>
      <w:r>
        <w:rPr>
          <w:rFonts w:hint="eastAsia" w:ascii="仿宋" w:hAnsi="仿宋" w:eastAsia="仿宋"/>
          <w:color w:val="000000"/>
          <w:sz w:val="28"/>
          <w:szCs w:val="28"/>
        </w:rPr>
        <w:t>月）计算，年度计算为：</w:t>
      </w:r>
      <w:r>
        <w:rPr>
          <w:rFonts w:ascii="仿宋" w:hAnsi="仿宋" w:eastAsia="仿宋"/>
          <w:color w:val="000000"/>
          <w:sz w:val="28"/>
          <w:szCs w:val="28"/>
          <w:u w:val="single"/>
        </w:rPr>
        <w:t xml:space="preserve"> </w:t>
      </w:r>
      <w:r>
        <w:rPr>
          <w:rFonts w:hint="eastAsia" w:ascii="宋体" w:hAnsi="宋体" w:eastAsia="宋体" w:cs="宋体"/>
          <w:color w:val="000000"/>
          <w:sz w:val="28"/>
          <w:szCs w:val="28"/>
        </w:rPr>
        <w:t>_________________</w:t>
      </w:r>
      <w:r>
        <w:rPr>
          <w:rFonts w:hint="eastAsia" w:ascii="仿宋" w:hAnsi="仿宋" w:eastAsia="仿宋"/>
          <w:color w:val="000000"/>
          <w:sz w:val="28"/>
          <w:szCs w:val="28"/>
        </w:rPr>
        <w:t>（即人民币</w:t>
      </w:r>
      <w:r>
        <w:rPr>
          <w:rFonts w:hint="eastAsia" w:ascii="宋体" w:hAnsi="宋体" w:eastAsia="宋体" w:cs="宋体"/>
          <w:color w:val="000000"/>
          <w:sz w:val="28"/>
          <w:szCs w:val="28"/>
        </w:rPr>
        <w:t>_________________</w:t>
      </w:r>
      <w:r>
        <w:rPr>
          <w:rFonts w:hint="eastAsia" w:ascii="仿宋" w:hAnsi="仿宋" w:eastAsia="仿宋"/>
          <w:color w:val="000000"/>
          <w:sz w:val="28"/>
          <w:szCs w:val="28"/>
        </w:rPr>
        <w:t>元整</w:t>
      </w:r>
      <w:r>
        <w:rPr>
          <w:rFonts w:ascii="仿宋" w:hAnsi="仿宋" w:eastAsia="仿宋"/>
          <w:color w:val="000000"/>
          <w:sz w:val="28"/>
          <w:szCs w:val="28"/>
        </w:rPr>
        <w:t>/</w:t>
      </w:r>
      <w:r>
        <w:rPr>
          <w:rFonts w:hint="eastAsia" w:ascii="仿宋" w:hAnsi="仿宋" w:eastAsia="仿宋"/>
          <w:color w:val="000000"/>
          <w:sz w:val="28"/>
          <w:szCs w:val="28"/>
        </w:rPr>
        <w:t>年）。</w:t>
      </w:r>
      <w:r>
        <w:rPr>
          <w:rFonts w:ascii="仿宋" w:hAnsi="仿宋" w:eastAsia="仿宋" w:cs="仿宋"/>
          <w:b/>
          <w:color w:val="000000"/>
          <w:sz w:val="28"/>
          <w:szCs w:val="28"/>
        </w:rPr>
        <w:t xml:space="preserve"> </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（一）合同金额的支付</w:t>
      </w:r>
    </w:p>
    <w:p>
      <w:pPr>
        <w:spacing w:line="440" w:lineRule="exact"/>
        <w:ind w:firstLine="560" w:firstLineChars="200"/>
        <w:rPr>
          <w:color w:val="000000"/>
        </w:rPr>
      </w:pPr>
      <w:r>
        <w:rPr>
          <w:rFonts w:hint="eastAsia" w:ascii="仿宋" w:hAnsi="仿宋" w:eastAsia="仿宋" w:cs="仿宋"/>
          <w:color w:val="000000"/>
          <w:sz w:val="28"/>
          <w:szCs w:val="28"/>
        </w:rPr>
        <w:t>在签订的合同期内，每月</w:t>
      </w:r>
      <w:r>
        <w:rPr>
          <w:rFonts w:ascii="仿宋" w:hAnsi="仿宋" w:eastAsia="仿宋" w:cs="仿宋"/>
          <w:color w:val="000000"/>
          <w:sz w:val="28"/>
          <w:szCs w:val="28"/>
        </w:rPr>
        <w:t>5</w:t>
      </w:r>
      <w:r>
        <w:rPr>
          <w:rFonts w:hint="eastAsia" w:ascii="仿宋" w:hAnsi="仿宋" w:eastAsia="仿宋" w:cs="仿宋"/>
          <w:color w:val="000000"/>
          <w:sz w:val="28"/>
          <w:szCs w:val="28"/>
        </w:rPr>
        <w:t>日前，双方共同组织月考核，根据考核结果，必要时做相应的扣款</w:t>
      </w:r>
      <w:r>
        <w:rPr>
          <w:rFonts w:hint="eastAsia" w:ascii="宋体" w:hAnsi="宋体"/>
          <w:color w:val="000000"/>
          <w:sz w:val="28"/>
          <w:szCs w:val="28"/>
        </w:rPr>
        <w:t>。</w:t>
      </w:r>
      <w:r>
        <w:rPr>
          <w:rFonts w:hint="eastAsia" w:ascii="仿宋" w:hAnsi="仿宋" w:eastAsia="仿宋" w:cs="仿宋"/>
          <w:color w:val="000000"/>
          <w:sz w:val="28"/>
          <w:szCs w:val="28"/>
        </w:rPr>
        <w:t>甲方收到乙方次月初提交的正规发票后</w:t>
      </w:r>
      <w:r>
        <w:rPr>
          <w:rFonts w:ascii="仿宋" w:hAnsi="仿宋" w:eastAsia="仿宋" w:cs="仿宋"/>
          <w:color w:val="000000"/>
          <w:sz w:val="28"/>
          <w:szCs w:val="28"/>
        </w:rPr>
        <w:t>5</w:t>
      </w:r>
      <w:r>
        <w:rPr>
          <w:rFonts w:hint="eastAsia" w:ascii="仿宋" w:hAnsi="仿宋" w:eastAsia="仿宋" w:cs="仿宋"/>
          <w:color w:val="000000"/>
          <w:sz w:val="28"/>
          <w:szCs w:val="28"/>
        </w:rPr>
        <w:t>个工作日内发起财务审批相关手续，并于当月</w:t>
      </w:r>
      <w:r>
        <w:rPr>
          <w:rFonts w:ascii="仿宋" w:hAnsi="仿宋" w:eastAsia="仿宋" w:cs="仿宋"/>
          <w:color w:val="000000"/>
          <w:sz w:val="28"/>
          <w:szCs w:val="28"/>
        </w:rPr>
        <w:t>15</w:t>
      </w:r>
      <w:r>
        <w:rPr>
          <w:rFonts w:hint="eastAsia" w:ascii="仿宋" w:hAnsi="仿宋" w:eastAsia="仿宋" w:cs="仿宋"/>
          <w:color w:val="000000"/>
          <w:sz w:val="28"/>
          <w:szCs w:val="28"/>
        </w:rPr>
        <w:t>日前完成转账汇款工作。</w:t>
      </w:r>
    </w:p>
    <w:p>
      <w:pPr>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（二）合同金额的调整：服务范围及内容变更</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本合同金额是根据招标文件及附件中所列的服务区域及面积、乙方工作职责说明、服务人员职责、设备和具体工作任务而确定的。如果</w:t>
      </w:r>
      <w:r>
        <w:rPr>
          <w:rFonts w:ascii="仿宋" w:hAnsi="仿宋" w:eastAsia="仿宋" w:cs="仿宋"/>
          <w:color w:val="000000"/>
          <w:sz w:val="28"/>
          <w:szCs w:val="28"/>
        </w:rPr>
        <w:t xml:space="preserve">: </w:t>
      </w:r>
    </w:p>
    <w:p>
      <w:pPr>
        <w:spacing w:line="440" w:lineRule="exact"/>
        <w:ind w:firstLine="420" w:firstLineChars="150"/>
        <w:rPr>
          <w:rFonts w:ascii="仿宋" w:hAnsi="仿宋" w:eastAsia="仿宋"/>
          <w:color w:val="000000"/>
          <w:sz w:val="28"/>
          <w:szCs w:val="28"/>
        </w:rPr>
      </w:pPr>
      <w:r>
        <w:rPr>
          <w:rFonts w:ascii="仿宋" w:hAnsi="仿宋" w:eastAsia="仿宋"/>
          <w:color w:val="000000"/>
          <w:sz w:val="28"/>
          <w:szCs w:val="28"/>
        </w:rPr>
        <w:t xml:space="preserve">1. </w:t>
      </w:r>
      <w:r>
        <w:rPr>
          <w:rFonts w:hint="eastAsia" w:ascii="仿宋" w:hAnsi="仿宋" w:eastAsia="仿宋"/>
          <w:color w:val="000000"/>
          <w:sz w:val="28"/>
          <w:szCs w:val="28"/>
        </w:rPr>
        <w:t>因工作内容或服务范围增加，需要乙方补充服务人员，甲方按照实际补充人员的数量进行支付，支付金额</w:t>
      </w:r>
      <w:r>
        <w:rPr>
          <w:rFonts w:hint="eastAsia" w:ascii="宋体" w:hAnsi="宋体" w:eastAsia="宋体" w:cs="宋体"/>
          <w:color w:val="000000"/>
          <w:sz w:val="28"/>
          <w:szCs w:val="28"/>
        </w:rPr>
        <w:t>____________</w:t>
      </w:r>
      <w:r>
        <w:rPr>
          <w:rFonts w:hint="eastAsia" w:ascii="仿宋" w:hAnsi="仿宋" w:eastAsia="仿宋"/>
          <w:color w:val="000000"/>
          <w:sz w:val="28"/>
          <w:szCs w:val="28"/>
        </w:rPr>
        <w:t>元/人/月计算。</w:t>
      </w:r>
    </w:p>
    <w:p>
      <w:pPr>
        <w:spacing w:line="440" w:lineRule="exact"/>
        <w:ind w:firstLine="420" w:firstLineChars="150"/>
        <w:rPr>
          <w:rFonts w:ascii="仿宋" w:hAnsi="仿宋" w:eastAsia="仿宋" w:cs="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、乙方安排在岗人数至少为</w:t>
      </w:r>
      <w:r>
        <w:rPr>
          <w:rFonts w:hint="default" w:ascii="Calibri" w:hAnsi="Calibri" w:eastAsia="仿宋" w:cs="Calibri"/>
          <w:color w:val="000000"/>
          <w:sz w:val="28"/>
          <w:szCs w:val="28"/>
        </w:rPr>
        <w:t>___</w:t>
      </w:r>
      <w:r>
        <w:rPr>
          <w:rFonts w:hint="eastAsia" w:ascii="仿宋" w:hAnsi="仿宋" w:eastAsia="仿宋"/>
          <w:color w:val="000000"/>
          <w:sz w:val="28"/>
          <w:szCs w:val="28"/>
        </w:rPr>
        <w:t>人，甲方每月进行考核或检查乙方实际在岗人数。如发现乙方在岗人数少于</w:t>
      </w:r>
      <w:r>
        <w:rPr>
          <w:rFonts w:hint="default" w:ascii="Calibri" w:hAnsi="Calibri" w:eastAsia="仿宋" w:cs="Calibri"/>
          <w:color w:val="000000"/>
          <w:sz w:val="28"/>
          <w:szCs w:val="28"/>
        </w:rPr>
        <w:t>___</w:t>
      </w:r>
      <w:r>
        <w:rPr>
          <w:rFonts w:hint="eastAsia" w:ascii="仿宋" w:hAnsi="仿宋" w:eastAsia="仿宋"/>
          <w:color w:val="000000"/>
          <w:sz w:val="28"/>
          <w:szCs w:val="28"/>
        </w:rPr>
        <w:t>人的，甲方按照乙方实际在岗人数进行支付当月服务费。</w:t>
      </w:r>
    </w:p>
    <w:p>
      <w:pPr>
        <w:spacing w:line="440" w:lineRule="exact"/>
        <w:ind w:firstLine="420" w:firstLineChars="150"/>
        <w:rPr>
          <w:rFonts w:ascii="仿宋" w:hAnsi="仿宋" w:eastAsia="仿宋" w:cs="仿宋"/>
          <w:color w:val="000000"/>
          <w:sz w:val="28"/>
          <w:szCs w:val="28"/>
        </w:rPr>
      </w:pPr>
      <w:r>
        <w:rPr>
          <w:rFonts w:ascii="仿宋" w:hAnsi="仿宋" w:eastAsia="仿宋" w:cs="仿宋"/>
          <w:color w:val="000000"/>
          <w:sz w:val="28"/>
          <w:szCs w:val="28"/>
        </w:rPr>
        <w:t>3.</w:t>
      </w:r>
      <w:r>
        <w:rPr>
          <w:rFonts w:hint="eastAsia" w:ascii="仿宋" w:hAnsi="仿宋" w:eastAsia="仿宋" w:cs="仿宋"/>
          <w:color w:val="000000"/>
          <w:sz w:val="28"/>
          <w:szCs w:val="28"/>
        </w:rPr>
        <w:t>因甲方原因临时性提出科室整体限时搬迁或是楼层整体搬迁等大宗搬运工作</w:t>
      </w:r>
      <w:r>
        <w:rPr>
          <w:rFonts w:hint="eastAsia" w:ascii="仿宋" w:hAnsi="仿宋" w:eastAsia="仿宋" w:cs="仿宋"/>
          <w:b/>
          <w:color w:val="000000"/>
          <w:sz w:val="28"/>
          <w:szCs w:val="28"/>
        </w:rPr>
        <w:t>，</w:t>
      </w:r>
      <w:r>
        <w:rPr>
          <w:rFonts w:hint="eastAsia" w:ascii="仿宋" w:hAnsi="仿宋" w:eastAsia="仿宋" w:cs="仿宋"/>
          <w:color w:val="000000"/>
          <w:sz w:val="28"/>
          <w:szCs w:val="28"/>
        </w:rPr>
        <w:t>则本合同金额也要作相应的增加或由甲方安排专业搬家公司负责搬运。</w:t>
      </w:r>
    </w:p>
    <w:p>
      <w:pPr>
        <w:spacing w:line="440" w:lineRule="exact"/>
        <w:ind w:firstLine="562" w:firstLineChars="200"/>
        <w:rPr>
          <w:rFonts w:hint="eastAsia" w:ascii="宋体" w:hAnsi="宋体" w:eastAsia="宋体" w:cs="宋体"/>
          <w:color w:val="000000"/>
          <w:sz w:val="28"/>
          <w:szCs w:val="28"/>
        </w:rPr>
      </w:pPr>
      <w:r>
        <w:rPr>
          <w:rFonts w:hint="eastAsia" w:ascii="仿宋" w:hAnsi="仿宋" w:eastAsia="仿宋" w:cs="仿宋"/>
          <w:b/>
          <w:bCs/>
          <w:color w:val="000000"/>
          <w:sz w:val="28"/>
          <w:szCs w:val="28"/>
        </w:rPr>
        <w:t>（三）乙方账户信息</w:t>
      </w:r>
    </w:p>
    <w:p>
      <w:pPr>
        <w:spacing w:line="440" w:lineRule="exact"/>
        <w:ind w:firstLine="560" w:firstLineChars="200"/>
        <w:rPr>
          <w:rFonts w:hint="eastAsia" w:ascii="仿宋" w:hAnsi="仿宋" w:eastAsia="仿宋" w:cs="仿宋"/>
          <w:color w:val="000000"/>
          <w:sz w:val="28"/>
          <w:szCs w:val="28"/>
        </w:rPr>
      </w:pPr>
    </w:p>
    <w:p>
      <w:pPr>
        <w:spacing w:line="44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账户名称：</w:t>
      </w:r>
    </w:p>
    <w:p>
      <w:pPr>
        <w:spacing w:line="44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纳税人识别号：</w:t>
      </w:r>
    </w:p>
    <w:p>
      <w:pPr>
        <w:spacing w:line="44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开户行：</w:t>
      </w:r>
    </w:p>
    <w:p>
      <w:pPr>
        <w:spacing w:line="44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银行账号：</w:t>
      </w:r>
    </w:p>
    <w:p>
      <w:pPr>
        <w:spacing w:line="440" w:lineRule="exact"/>
        <w:ind w:firstLine="560" w:firstLineChars="200"/>
        <w:rPr>
          <w:rFonts w:hint="eastAsia" w:ascii="仿宋" w:hAnsi="仿宋" w:eastAsia="仿宋" w:cs="仿宋"/>
          <w:color w:val="000000"/>
          <w:sz w:val="28"/>
          <w:szCs w:val="28"/>
        </w:rPr>
      </w:pP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四、</w:t>
      </w:r>
      <w:r>
        <w:rPr>
          <w:rFonts w:ascii="仿宋" w:hAnsi="仿宋" w:eastAsia="仿宋" w:cs="仿宋"/>
          <w:b/>
          <w:color w:val="000000"/>
          <w:sz w:val="28"/>
          <w:szCs w:val="28"/>
        </w:rPr>
        <w:t xml:space="preserve"> </w:t>
      </w:r>
      <w:r>
        <w:rPr>
          <w:rFonts w:hint="eastAsia" w:ascii="仿宋" w:hAnsi="仿宋" w:eastAsia="仿宋" w:cs="仿宋"/>
          <w:b/>
          <w:color w:val="000000"/>
          <w:sz w:val="28"/>
          <w:szCs w:val="28"/>
        </w:rPr>
        <w:t>违约责任</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（一）对甲方的赔偿</w:t>
      </w:r>
      <w:r>
        <w:rPr>
          <w:rFonts w:ascii="仿宋" w:hAnsi="仿宋" w:eastAsia="仿宋" w:cs="仿宋"/>
          <w:b/>
          <w:color w:val="000000"/>
          <w:sz w:val="28"/>
          <w:szCs w:val="28"/>
        </w:rPr>
        <w:tab/>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对于乙方或乙方服务人员在根据本合同提供管理服务过程中的过失行为或疏忽给甲方、甲方员工和患者所造成的任何直接责任</w:t>
      </w:r>
      <w:r>
        <w:rPr>
          <w:rFonts w:ascii="仿宋" w:hAnsi="仿宋" w:eastAsia="仿宋" w:cs="仿宋"/>
          <w:color w:val="000000"/>
          <w:sz w:val="28"/>
          <w:szCs w:val="28"/>
        </w:rPr>
        <w:t>(</w:t>
      </w:r>
      <w:r>
        <w:rPr>
          <w:rFonts w:hint="eastAsia" w:ascii="仿宋" w:hAnsi="仿宋" w:eastAsia="仿宋" w:cs="仿宋"/>
          <w:color w:val="000000"/>
          <w:sz w:val="28"/>
          <w:szCs w:val="28"/>
        </w:rPr>
        <w:t>包括合理的律师费</w:t>
      </w:r>
      <w:r>
        <w:rPr>
          <w:rFonts w:ascii="仿宋" w:hAnsi="仿宋" w:eastAsia="仿宋" w:cs="仿宋"/>
          <w:color w:val="000000"/>
          <w:sz w:val="28"/>
          <w:szCs w:val="28"/>
        </w:rPr>
        <w:t>)</w:t>
      </w:r>
      <w:r>
        <w:rPr>
          <w:rFonts w:hint="eastAsia" w:ascii="仿宋" w:hAnsi="仿宋" w:eastAsia="仿宋" w:cs="仿宋"/>
          <w:color w:val="000000"/>
          <w:sz w:val="28"/>
          <w:szCs w:val="28"/>
        </w:rPr>
        <w:t>，乙方同意给予赔偿使其免受损失。</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（二）对乙方的赔偿</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对于甲方或其员工的过失行为或疏忽给乙方、乙方管理人员和员工所造成的任何直接责任</w:t>
      </w:r>
      <w:r>
        <w:rPr>
          <w:rFonts w:ascii="仿宋" w:hAnsi="仿宋" w:eastAsia="仿宋" w:cs="仿宋"/>
          <w:color w:val="000000"/>
          <w:sz w:val="28"/>
          <w:szCs w:val="28"/>
        </w:rPr>
        <w:t>(</w:t>
      </w:r>
      <w:r>
        <w:rPr>
          <w:rFonts w:hint="eastAsia" w:ascii="仿宋" w:hAnsi="仿宋" w:eastAsia="仿宋" w:cs="仿宋"/>
          <w:color w:val="000000"/>
          <w:sz w:val="28"/>
          <w:szCs w:val="28"/>
        </w:rPr>
        <w:t>包括合理的律师费</w:t>
      </w:r>
      <w:r>
        <w:rPr>
          <w:rFonts w:ascii="仿宋" w:hAnsi="仿宋" w:eastAsia="仿宋" w:cs="仿宋"/>
          <w:color w:val="000000"/>
          <w:sz w:val="28"/>
          <w:szCs w:val="28"/>
        </w:rPr>
        <w:t>)</w:t>
      </w:r>
      <w:r>
        <w:rPr>
          <w:rFonts w:hint="eastAsia" w:ascii="仿宋" w:hAnsi="仿宋" w:eastAsia="仿宋" w:cs="仿宋"/>
          <w:color w:val="000000"/>
          <w:sz w:val="28"/>
          <w:szCs w:val="28"/>
        </w:rPr>
        <w:t>，甲方同意给予赔偿使其免受损失。</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（三）索赔限制</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如果一方在得知或应该得知引起索赔的事件发生之日起在法律规定时效内没有向另一方提出书面索赔，则视为该方放弃索赔。</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（四）不得聘用对方管理人员</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1.</w:t>
      </w:r>
      <w:r>
        <w:rPr>
          <w:rFonts w:hint="eastAsia" w:ascii="仿宋" w:hAnsi="仿宋" w:eastAsia="仿宋" w:cs="仿宋"/>
          <w:b/>
          <w:bCs/>
          <w:color w:val="000000"/>
          <w:sz w:val="28"/>
          <w:szCs w:val="28"/>
          <w:u w:val="single"/>
        </w:rPr>
        <w:t>不得招揽</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期限内及之后一年内，未经另一方事先书面批准，甲、乙双方任何一方都不得聘用对方人员或之前十二个月内曾是对方员工的人员，也不得干涉这些员工与另一方的合同关系。任何一方不得直接或间接地，为自己或为其它其能够影响的个人、公司聘用或带走另一方的员工。双方同意本条的目的是为保护双方各自的合法商业权益而不是旨在限制有关人员的职业选择权利。</w:t>
      </w:r>
    </w:p>
    <w:p>
      <w:pPr>
        <w:spacing w:line="44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u w:val="single"/>
        </w:rPr>
        <w:t>2.</w:t>
      </w:r>
      <w:r>
        <w:rPr>
          <w:rFonts w:hint="eastAsia" w:ascii="仿宋" w:hAnsi="仿宋" w:eastAsia="仿宋" w:cs="仿宋"/>
          <w:b/>
          <w:bCs/>
          <w:color w:val="000000"/>
          <w:sz w:val="28"/>
          <w:szCs w:val="28"/>
          <w:u w:val="single"/>
        </w:rPr>
        <w:t>违反约定的补救</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如果任何一方违反上述约定，在不影响受害方可获得的其它补救</w:t>
      </w:r>
      <w:r>
        <w:rPr>
          <w:rFonts w:ascii="仿宋" w:hAnsi="仿宋" w:eastAsia="仿宋" w:cs="仿宋"/>
          <w:color w:val="000000"/>
          <w:sz w:val="28"/>
          <w:szCs w:val="28"/>
        </w:rPr>
        <w:t>(</w:t>
      </w:r>
      <w:r>
        <w:rPr>
          <w:rFonts w:hint="eastAsia" w:ascii="仿宋" w:hAnsi="仿宋" w:eastAsia="仿宋" w:cs="仿宋"/>
          <w:color w:val="000000"/>
          <w:sz w:val="28"/>
          <w:szCs w:val="28"/>
        </w:rPr>
        <w:t>包括主张赔偿的权利</w:t>
      </w:r>
      <w:r>
        <w:rPr>
          <w:rFonts w:ascii="仿宋" w:hAnsi="仿宋" w:eastAsia="仿宋" w:cs="仿宋"/>
          <w:color w:val="000000"/>
          <w:sz w:val="28"/>
          <w:szCs w:val="28"/>
        </w:rPr>
        <w:t>)</w:t>
      </w:r>
      <w:r>
        <w:rPr>
          <w:rFonts w:hint="eastAsia" w:ascii="仿宋" w:hAnsi="仿宋" w:eastAsia="仿宋" w:cs="仿宋"/>
          <w:color w:val="000000"/>
          <w:sz w:val="28"/>
          <w:szCs w:val="28"/>
        </w:rPr>
        <w:t>的前提下，受害方应有权向具有管辖权的法院申请制止违约方的上述违约行为，违约方应承担受害方为此所支出的合理的律师费、其它费用及开支。</w:t>
      </w:r>
      <w:r>
        <w:rPr>
          <w:rFonts w:ascii="仿宋" w:hAnsi="仿宋" w:eastAsia="仿宋" w:cs="仿宋"/>
          <w:color w:val="000000"/>
          <w:sz w:val="28"/>
          <w:szCs w:val="28"/>
        </w:rPr>
        <w:t xml:space="preserve"> </w:t>
      </w:r>
    </w:p>
    <w:p>
      <w:pPr>
        <w:numPr>
          <w:ilvl w:val="0"/>
          <w:numId w:val="2"/>
        </w:num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其他约定</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1、乙方根据合同及附件要求为甲方提供各类物业服务过程中，要做好用工安全管理，落实各种安全保障措施，规范作业，如乙方员工出现人身、财产安全问题或意外事件均由乙方独自承担，甲方无连带责任。</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2．乙方必须遵守甲方有关管理制度，参与甲方组织的有关会议及有关考核。确保甲方保洁工作每天正常运行，向甲方提出物业管理的建议。</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w:t>
      </w:r>
      <w:r>
        <w:rPr>
          <w:rFonts w:ascii="仿宋" w:hAnsi="仿宋" w:eastAsia="仿宋" w:cs="仿宋"/>
          <w:color w:val="000000"/>
          <w:sz w:val="28"/>
          <w:szCs w:val="28"/>
        </w:rPr>
        <w:t>.</w:t>
      </w:r>
      <w:r>
        <w:rPr>
          <w:rFonts w:hint="eastAsia" w:ascii="仿宋" w:hAnsi="仿宋" w:eastAsia="仿宋" w:cs="仿宋"/>
          <w:color w:val="000000"/>
          <w:sz w:val="28"/>
          <w:szCs w:val="28"/>
        </w:rPr>
        <w:t>未经甲方同意，乙方无权在承包区域内从事任何广告活动或类似宣传，如有违反，甲方有权依照广告法和甲方相关的规定责令乙方限期改正，并对其进行处罚。</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w:t>
      </w:r>
      <w:r>
        <w:rPr>
          <w:rFonts w:ascii="仿宋" w:hAnsi="仿宋" w:eastAsia="仿宋" w:cs="仿宋"/>
          <w:color w:val="000000"/>
          <w:sz w:val="28"/>
          <w:szCs w:val="28"/>
        </w:rPr>
        <w:t>.</w:t>
      </w:r>
      <w:r>
        <w:rPr>
          <w:rFonts w:hint="eastAsia" w:ascii="仿宋" w:hAnsi="仿宋" w:eastAsia="仿宋" w:cs="仿宋"/>
          <w:color w:val="000000"/>
          <w:sz w:val="28"/>
          <w:szCs w:val="28"/>
        </w:rPr>
        <w:t>乙方不得以甲方的名义从事任何经济活动，若有违反，由此发生的一切债权、债务及其它法律责任均由乙方承担，一律与甲方无关。</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5、乙方提供的物业服务人员需要得到甲方的认可才可以聘用，甲方有权选择让乙方更换或继续留用各岗位服务人员。</w:t>
      </w:r>
    </w:p>
    <w:p>
      <w:pPr>
        <w:spacing w:line="44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6、因乙方员工私自转让、倒卖医疗垃圾，造成一定的社会影响并构成犯罪事实的，甲方有权终止合同，追究其法律责任以及相关损失赔偿。</w:t>
      </w:r>
    </w:p>
    <w:p>
      <w:pPr>
        <w:spacing w:line="44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7、如遇各类检查需要加派人手，3人以内由乙方调剂解决，超过3人部分由甲方补贴，乙方负责人员安排和落实，补贴标准按照约定价格结算，</w:t>
      </w:r>
    </w:p>
    <w:p>
      <w:pPr>
        <w:spacing w:line="440" w:lineRule="exact"/>
        <w:ind w:firstLine="560" w:firstLineChars="200"/>
        <w:rPr>
          <w:rFonts w:hint="default" w:ascii="仿宋" w:hAnsi="仿宋" w:eastAsia="仿宋" w:cs="仿宋"/>
          <w:color w:val="000000"/>
          <w:sz w:val="28"/>
          <w:szCs w:val="28"/>
          <w:lang w:val="en-US" w:eastAsia="zh-CN"/>
        </w:rPr>
      </w:pPr>
      <w:r>
        <w:rPr>
          <w:rFonts w:hint="default" w:ascii="Calibri" w:hAnsi="Calibri" w:eastAsia="仿宋" w:cs="Calibri"/>
          <w:color w:val="000000"/>
          <w:sz w:val="28"/>
          <w:szCs w:val="28"/>
        </w:rPr>
        <w:t>______</w:t>
      </w:r>
      <w:r>
        <w:rPr>
          <w:rFonts w:hint="eastAsia" w:ascii="Calibri" w:hAnsi="Calibri" w:eastAsia="仿宋" w:cs="Calibri"/>
          <w:color w:val="000000"/>
          <w:sz w:val="28"/>
          <w:szCs w:val="28"/>
          <w:lang w:val="en-US" w:eastAsia="zh-CN"/>
        </w:rPr>
        <w:t>元/人。</w:t>
      </w:r>
      <w:bookmarkStart w:id="0" w:name="_GoBack"/>
      <w:bookmarkEnd w:id="0"/>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五、合同有效期</w:t>
      </w: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合同服务期限为</w:t>
      </w:r>
      <w:r>
        <w:rPr>
          <w:rFonts w:hint="default" w:ascii="Calibri" w:hAnsi="Calibri" w:eastAsia="仿宋" w:cs="Calibri"/>
          <w:color w:val="000000"/>
          <w:sz w:val="28"/>
          <w:szCs w:val="28"/>
        </w:rPr>
        <w:t>___</w:t>
      </w:r>
      <w:r>
        <w:rPr>
          <w:rFonts w:hint="eastAsia" w:ascii="仿宋" w:hAnsi="仿宋" w:eastAsia="仿宋" w:cs="仿宋"/>
          <w:color w:val="000000"/>
          <w:sz w:val="28"/>
          <w:szCs w:val="28"/>
        </w:rPr>
        <w:t>年，</w:t>
      </w:r>
      <w:r>
        <w:rPr>
          <w:rFonts w:hint="eastAsia" w:ascii="仿宋" w:hAnsi="仿宋" w:eastAsia="仿宋" w:cs="仿宋"/>
          <w:b/>
          <w:color w:val="000000"/>
          <w:sz w:val="28"/>
          <w:szCs w:val="28"/>
        </w:rPr>
        <w:t>自年</w:t>
      </w:r>
      <w:r>
        <w:rPr>
          <w:rFonts w:hint="default" w:ascii="Calibri" w:hAnsi="Calibri" w:eastAsia="仿宋" w:cs="Calibri"/>
          <w:color w:val="000000"/>
          <w:sz w:val="28"/>
          <w:szCs w:val="28"/>
        </w:rPr>
        <w:t>___</w:t>
      </w:r>
      <w:r>
        <w:rPr>
          <w:rFonts w:hint="eastAsia" w:ascii="仿宋" w:hAnsi="仿宋" w:eastAsia="仿宋" w:cs="仿宋"/>
          <w:b/>
          <w:color w:val="000000"/>
          <w:sz w:val="28"/>
          <w:szCs w:val="28"/>
        </w:rPr>
        <w:t>月</w:t>
      </w:r>
      <w:r>
        <w:rPr>
          <w:rFonts w:hint="default" w:ascii="Calibri" w:hAnsi="Calibri" w:eastAsia="仿宋" w:cs="Calibri"/>
          <w:color w:val="000000"/>
          <w:sz w:val="28"/>
          <w:szCs w:val="28"/>
        </w:rPr>
        <w:t>___</w:t>
      </w:r>
      <w:r>
        <w:rPr>
          <w:rFonts w:hint="eastAsia" w:ascii="仿宋" w:hAnsi="仿宋" w:eastAsia="仿宋" w:cs="仿宋"/>
          <w:b/>
          <w:color w:val="000000"/>
          <w:sz w:val="28"/>
          <w:szCs w:val="28"/>
        </w:rPr>
        <w:t>日至</w:t>
      </w:r>
      <w:r>
        <w:rPr>
          <w:rFonts w:hint="default" w:ascii="Calibri" w:hAnsi="Calibri" w:eastAsia="仿宋" w:cs="Calibri"/>
          <w:color w:val="000000"/>
          <w:sz w:val="28"/>
          <w:szCs w:val="28"/>
        </w:rPr>
        <w:t>___</w:t>
      </w:r>
      <w:r>
        <w:rPr>
          <w:rFonts w:hint="eastAsia" w:ascii="仿宋" w:hAnsi="仿宋" w:eastAsia="仿宋" w:cs="仿宋"/>
          <w:b/>
          <w:color w:val="000000"/>
          <w:sz w:val="28"/>
          <w:szCs w:val="28"/>
        </w:rPr>
        <w:t>年</w:t>
      </w:r>
      <w:r>
        <w:rPr>
          <w:rFonts w:hint="default" w:ascii="Calibri" w:hAnsi="Calibri" w:eastAsia="仿宋" w:cs="Calibri"/>
          <w:color w:val="000000"/>
          <w:sz w:val="28"/>
          <w:szCs w:val="28"/>
        </w:rPr>
        <w:t>___</w:t>
      </w:r>
      <w:r>
        <w:rPr>
          <w:rFonts w:hint="eastAsia" w:ascii="仿宋" w:hAnsi="仿宋" w:eastAsia="仿宋" w:cs="仿宋"/>
          <w:b/>
          <w:color w:val="000000"/>
          <w:sz w:val="28"/>
          <w:szCs w:val="28"/>
        </w:rPr>
        <w:t>月</w:t>
      </w:r>
      <w:r>
        <w:rPr>
          <w:rFonts w:hint="default" w:ascii="Calibri" w:hAnsi="Calibri" w:eastAsia="仿宋" w:cs="Calibri"/>
          <w:color w:val="000000"/>
          <w:sz w:val="28"/>
          <w:szCs w:val="28"/>
        </w:rPr>
        <w:t>___</w:t>
      </w:r>
      <w:r>
        <w:rPr>
          <w:rFonts w:hint="eastAsia" w:ascii="仿宋" w:hAnsi="仿宋" w:eastAsia="仿宋" w:cs="仿宋"/>
          <w:b/>
          <w:color w:val="000000"/>
          <w:sz w:val="28"/>
          <w:szCs w:val="28"/>
        </w:rPr>
        <w:t>日</w:t>
      </w:r>
      <w:r>
        <w:rPr>
          <w:rFonts w:hint="eastAsia" w:ascii="仿宋" w:hAnsi="仿宋" w:eastAsia="仿宋" w:cs="仿宋"/>
          <w:color w:val="000000"/>
          <w:sz w:val="28"/>
          <w:szCs w:val="28"/>
        </w:rPr>
        <w:t>止，其中前三个月为试用期</w:t>
      </w:r>
      <w:r>
        <w:rPr>
          <w:rFonts w:ascii="仿宋" w:hAnsi="仿宋" w:eastAsia="仿宋" w:cs="仿宋"/>
          <w:color w:val="000000"/>
          <w:sz w:val="28"/>
          <w:szCs w:val="28"/>
        </w:rPr>
        <w:t>,</w:t>
      </w:r>
      <w:r>
        <w:rPr>
          <w:rFonts w:hint="eastAsia" w:ascii="仿宋" w:hAnsi="仿宋" w:eastAsia="仿宋" w:cs="仿宋"/>
          <w:color w:val="000000"/>
          <w:sz w:val="28"/>
          <w:szCs w:val="28"/>
        </w:rPr>
        <w:t>对试用期内发现的低于考核综合得分的，限期一周内整改。每月考核综合得分在</w:t>
      </w:r>
      <w:r>
        <w:rPr>
          <w:rFonts w:ascii="仿宋" w:hAnsi="仿宋" w:eastAsia="仿宋" w:cs="仿宋"/>
          <w:color w:val="000000"/>
          <w:sz w:val="28"/>
          <w:szCs w:val="28"/>
        </w:rPr>
        <w:t>85</w:t>
      </w:r>
      <w:r>
        <w:rPr>
          <w:rFonts w:hint="eastAsia" w:ascii="仿宋" w:hAnsi="仿宋" w:eastAsia="仿宋" w:cs="仿宋"/>
          <w:color w:val="000000"/>
          <w:sz w:val="28"/>
          <w:szCs w:val="28"/>
        </w:rPr>
        <w:t>分</w:t>
      </w:r>
      <w:r>
        <w:rPr>
          <w:rFonts w:ascii="仿宋" w:hAnsi="仿宋" w:eastAsia="仿宋" w:cs="仿宋"/>
          <w:color w:val="000000"/>
          <w:sz w:val="28"/>
          <w:szCs w:val="28"/>
        </w:rPr>
        <w:t>(</w:t>
      </w:r>
      <w:r>
        <w:rPr>
          <w:rFonts w:hint="eastAsia" w:ascii="仿宋" w:hAnsi="仿宋" w:eastAsia="仿宋" w:cs="仿宋"/>
          <w:color w:val="000000"/>
          <w:sz w:val="28"/>
          <w:szCs w:val="28"/>
        </w:rPr>
        <w:t>包含</w:t>
      </w:r>
      <w:r>
        <w:rPr>
          <w:rFonts w:ascii="仿宋" w:hAnsi="仿宋" w:eastAsia="仿宋" w:cs="仿宋"/>
          <w:color w:val="000000"/>
          <w:sz w:val="28"/>
          <w:szCs w:val="28"/>
        </w:rPr>
        <w:t>85</w:t>
      </w:r>
      <w:r>
        <w:rPr>
          <w:rFonts w:hint="eastAsia" w:ascii="仿宋" w:hAnsi="仿宋" w:eastAsia="仿宋" w:cs="仿宋"/>
          <w:color w:val="000000"/>
          <w:sz w:val="28"/>
          <w:szCs w:val="28"/>
        </w:rPr>
        <w:t>分</w:t>
      </w:r>
      <w:r>
        <w:rPr>
          <w:rFonts w:ascii="仿宋" w:hAnsi="仿宋" w:eastAsia="仿宋" w:cs="仿宋"/>
          <w:color w:val="000000"/>
          <w:sz w:val="28"/>
          <w:szCs w:val="28"/>
        </w:rPr>
        <w:t>)</w:t>
      </w:r>
      <w:r>
        <w:rPr>
          <w:rFonts w:hint="eastAsia" w:ascii="仿宋" w:hAnsi="仿宋" w:eastAsia="仿宋" w:cs="仿宋"/>
          <w:color w:val="000000"/>
          <w:sz w:val="28"/>
          <w:szCs w:val="28"/>
        </w:rPr>
        <w:t>以上的为及格，如考核得分低于</w:t>
      </w:r>
      <w:r>
        <w:rPr>
          <w:rFonts w:ascii="仿宋" w:hAnsi="仿宋" w:eastAsia="仿宋" w:cs="仿宋"/>
          <w:color w:val="000000"/>
          <w:sz w:val="28"/>
          <w:szCs w:val="28"/>
        </w:rPr>
        <w:t>85</w:t>
      </w:r>
      <w:r>
        <w:rPr>
          <w:rFonts w:hint="eastAsia" w:ascii="仿宋" w:hAnsi="仿宋" w:eastAsia="仿宋" w:cs="仿宋"/>
          <w:color w:val="000000"/>
          <w:sz w:val="28"/>
          <w:szCs w:val="28"/>
        </w:rPr>
        <w:t>分的，按每</w:t>
      </w:r>
      <w:r>
        <w:rPr>
          <w:rFonts w:ascii="仿宋" w:hAnsi="仿宋" w:eastAsia="仿宋" w:cs="仿宋"/>
          <w:color w:val="000000"/>
          <w:sz w:val="28"/>
          <w:szCs w:val="28"/>
        </w:rPr>
        <w:t>1</w:t>
      </w:r>
      <w:r>
        <w:rPr>
          <w:rFonts w:hint="eastAsia" w:ascii="仿宋" w:hAnsi="仿宋" w:eastAsia="仿宋" w:cs="仿宋"/>
          <w:color w:val="000000"/>
          <w:sz w:val="28"/>
          <w:szCs w:val="28"/>
        </w:rPr>
        <w:t>分</w:t>
      </w:r>
      <w:r>
        <w:rPr>
          <w:rFonts w:ascii="仿宋" w:hAnsi="仿宋" w:eastAsia="仿宋" w:cs="仿宋"/>
          <w:color w:val="000000"/>
          <w:sz w:val="28"/>
          <w:szCs w:val="28"/>
        </w:rPr>
        <w:t>500</w:t>
      </w:r>
      <w:r>
        <w:rPr>
          <w:rFonts w:hint="eastAsia" w:ascii="仿宋" w:hAnsi="仿宋" w:eastAsia="仿宋" w:cs="仿宋"/>
          <w:color w:val="000000"/>
          <w:sz w:val="28"/>
          <w:szCs w:val="28"/>
        </w:rPr>
        <w:t>元人民币的比例扣罚，如连续三个月（包括试用期）考核均低于</w:t>
      </w:r>
      <w:r>
        <w:rPr>
          <w:rFonts w:ascii="仿宋" w:hAnsi="仿宋" w:eastAsia="仿宋" w:cs="仿宋"/>
          <w:color w:val="000000"/>
          <w:sz w:val="28"/>
          <w:szCs w:val="28"/>
        </w:rPr>
        <w:t>85</w:t>
      </w:r>
      <w:r>
        <w:rPr>
          <w:rFonts w:hint="eastAsia" w:ascii="仿宋" w:hAnsi="仿宋" w:eastAsia="仿宋" w:cs="仿宋"/>
          <w:color w:val="000000"/>
          <w:sz w:val="28"/>
          <w:szCs w:val="28"/>
        </w:rPr>
        <w:t>分，甲方有权要求更换管理员或单方面终止合同并不承担任何责任。在新服务公司未进场之前，仍由乙方负责相关物业服务，考核机制正常执行。</w:t>
      </w:r>
    </w:p>
    <w:p>
      <w:pPr>
        <w:autoSpaceDE w:val="0"/>
        <w:autoSpaceDN w:val="0"/>
        <w:adjustRightInd w:val="0"/>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合同期满一年后，乙方服务经甲方考核满意后，经双方友好协商，可续签合同，其合同金额保持不变。</w:t>
      </w:r>
    </w:p>
    <w:p>
      <w:pPr>
        <w:spacing w:line="400" w:lineRule="exact"/>
        <w:ind w:firstLine="562" w:firstLineChars="200"/>
        <w:rPr>
          <w:rFonts w:ascii="仿宋" w:hAnsi="仿宋" w:eastAsia="仿宋" w:cs="仿宋"/>
          <w:b/>
          <w:bCs/>
          <w:color w:val="000000"/>
          <w:sz w:val="28"/>
          <w:szCs w:val="28"/>
        </w:rPr>
      </w:pPr>
      <w:r>
        <w:rPr>
          <w:rFonts w:hint="eastAsia" w:ascii="仿宋" w:hAnsi="仿宋" w:eastAsia="仿宋" w:cs="仿宋"/>
          <w:b/>
          <w:bCs/>
          <w:color w:val="000000"/>
          <w:sz w:val="28"/>
          <w:szCs w:val="28"/>
        </w:rPr>
        <w:t>六、履约保证金</w:t>
      </w:r>
    </w:p>
    <w:p>
      <w:pPr>
        <w:spacing w:line="40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1</w:t>
      </w:r>
      <w:r>
        <w:rPr>
          <w:rFonts w:hint="eastAsia" w:ascii="仿宋" w:hAnsi="仿宋" w:eastAsia="仿宋" w:cs="仿宋"/>
          <w:color w:val="000000"/>
          <w:sz w:val="28"/>
          <w:szCs w:val="28"/>
        </w:rPr>
        <w:t>.乙方必须在合同签订前缴付合同履约保证金人民币</w:t>
      </w:r>
      <w:r>
        <w:rPr>
          <w:rFonts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3</w:t>
      </w:r>
      <w:r>
        <w:rPr>
          <w:rFonts w:ascii="仿宋" w:hAnsi="仿宋" w:eastAsia="仿宋" w:cs="仿宋"/>
          <w:color w:val="000000"/>
          <w:sz w:val="28"/>
          <w:szCs w:val="28"/>
          <w:u w:val="single"/>
        </w:rPr>
        <w:t xml:space="preserve"> </w:t>
      </w:r>
      <w:r>
        <w:rPr>
          <w:rFonts w:hint="eastAsia" w:ascii="仿宋" w:hAnsi="仿宋" w:eastAsia="仿宋" w:cs="仿宋"/>
          <w:color w:val="000000"/>
          <w:sz w:val="28"/>
          <w:szCs w:val="28"/>
        </w:rPr>
        <w:t>万元，以保证乙方遵守本合同的一切条款、条件和承诺，该履约保证金在履约期间内不计息。</w:t>
      </w:r>
    </w:p>
    <w:p>
      <w:pPr>
        <w:spacing w:line="40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2</w:t>
      </w:r>
      <w:r>
        <w:rPr>
          <w:rFonts w:hint="eastAsia" w:ascii="仿宋" w:hAnsi="仿宋" w:eastAsia="仿宋" w:cs="仿宋"/>
          <w:color w:val="000000"/>
          <w:sz w:val="28"/>
          <w:szCs w:val="28"/>
        </w:rPr>
        <w:t>.甲方在任何时候都有权从履约保证金中扣除用于修复因乙方原因造成损坏甲方的设备、设施、场地或因乙方违约而导致损失的金额或违约金，且乙方应在接到扣除履约保证金通知后一周内补足扣除差额，以保证承包期间履约保证金的完整。</w:t>
      </w:r>
    </w:p>
    <w:p>
      <w:pPr>
        <w:spacing w:line="40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3</w:t>
      </w:r>
      <w:r>
        <w:rPr>
          <w:rFonts w:hint="eastAsia" w:ascii="仿宋" w:hAnsi="仿宋" w:eastAsia="仿宋" w:cs="仿宋"/>
          <w:color w:val="000000"/>
          <w:sz w:val="28"/>
          <w:szCs w:val="28"/>
        </w:rPr>
        <w:t>.甲方认为乙方在服务期间内没有涉及应付甲方而未付的金额或违约行为，甲方在服务期满后或提前终止服务后一个月内全额退还履约保证金；否则，甲方将在扣除乙方应付金额或违约金后退还保证金余额。</w:t>
      </w:r>
    </w:p>
    <w:p>
      <w:pPr>
        <w:spacing w:line="40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4</w:t>
      </w:r>
      <w:r>
        <w:rPr>
          <w:rFonts w:hint="eastAsia" w:ascii="仿宋" w:hAnsi="仿宋" w:eastAsia="仿宋" w:cs="仿宋"/>
          <w:color w:val="000000"/>
          <w:sz w:val="28"/>
          <w:szCs w:val="28"/>
        </w:rPr>
        <w:t>.乙方因未能如期提供服务或因其他违约行为导致甲方解除合同的，甲方可解除本合同并不退还其履约保证金。</w:t>
      </w:r>
    </w:p>
    <w:p>
      <w:pPr>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七、由甲方提供的场地</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应在其场所内向乙方提供乙方进行管理服务所使用的办公室、设备工具库房、洗涤和烘干场地，以及使乙方办公必要的办公网络及所需的水电设施。乙方应自觉遵守医院各项规章制度，并随时保持节约意识，做到减少浪费、节约用水用电。（甲方提供给乙方内部电话，由于乙方私人使用所产生的电话费，由乙方承担。）</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八、合同的执行与监督检查</w:t>
      </w:r>
    </w:p>
    <w:p>
      <w:pPr>
        <w:spacing w:line="440" w:lineRule="exact"/>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双方代表应定期召开联席会议回顾乙方的管理服务履行情况和其它相关事宜。甲方有权对乙方的管理实施监督、检查和实地抽查。对抽查不合格的，乙方应根据甲方要求及时整改，如甲方提醒后仍未及时整改，甲方有权扣罚乙方相应款项。乙方应遵守甲方各项管理规定和本合同项下规定的职责要求，根据甲方授权，乙方对托管区实施物业管理，确保实现管理目标，执行甲方委托事项，自觉接受物业管理主管部门及有关政府部门的监督、指导，并接受甲方的检查监督</w:t>
      </w:r>
      <w:r>
        <w:rPr>
          <w:rFonts w:hint="eastAsia" w:ascii="仿宋" w:hAnsi="仿宋" w:eastAsia="仿宋" w:cs="仿宋"/>
          <w:b/>
          <w:color w:val="000000"/>
          <w:sz w:val="28"/>
          <w:szCs w:val="28"/>
        </w:rPr>
        <w:t>。</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九、合同终止</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（一）</w:t>
      </w:r>
      <w:r>
        <w:rPr>
          <w:rFonts w:ascii="仿宋" w:hAnsi="仿宋" w:eastAsia="仿宋" w:cs="仿宋"/>
          <w:b/>
          <w:color w:val="000000"/>
          <w:sz w:val="28"/>
          <w:szCs w:val="28"/>
          <w:u w:val="single"/>
        </w:rPr>
        <w:t xml:space="preserve"> </w:t>
      </w:r>
      <w:r>
        <w:rPr>
          <w:rFonts w:hint="eastAsia" w:ascii="仿宋" w:hAnsi="仿宋" w:eastAsia="仿宋" w:cs="仿宋"/>
          <w:b/>
          <w:color w:val="000000"/>
          <w:sz w:val="28"/>
          <w:szCs w:val="28"/>
          <w:u w:val="single"/>
        </w:rPr>
        <w:t>违约通知；宽限期；终止</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如果一方（“违约方”）违反其在本合同项下的一项或多项义务，另一方（“受害方”）应书面通知违约方并指出其违约性质。违约方应自收到该通知起</w:t>
      </w:r>
      <w:r>
        <w:rPr>
          <w:rFonts w:ascii="仿宋" w:hAnsi="仿宋" w:eastAsia="仿宋" w:cs="仿宋"/>
          <w:color w:val="000000"/>
          <w:sz w:val="28"/>
          <w:szCs w:val="28"/>
        </w:rPr>
        <w:t>30</w:t>
      </w:r>
      <w:r>
        <w:rPr>
          <w:rFonts w:hint="eastAsia" w:ascii="仿宋" w:hAnsi="仿宋" w:eastAsia="仿宋" w:cs="仿宋"/>
          <w:color w:val="000000"/>
          <w:sz w:val="28"/>
          <w:szCs w:val="28"/>
        </w:rPr>
        <w:t>天内就通知的违约事宜予以补救。如果上述违约行为通知</w:t>
      </w:r>
      <w:r>
        <w:rPr>
          <w:rFonts w:ascii="仿宋" w:hAnsi="仿宋" w:eastAsia="仿宋" w:cs="仿宋"/>
          <w:color w:val="000000"/>
          <w:sz w:val="28"/>
          <w:szCs w:val="28"/>
        </w:rPr>
        <w:t>30</w:t>
      </w:r>
      <w:r>
        <w:rPr>
          <w:rFonts w:hint="eastAsia" w:ascii="仿宋" w:hAnsi="仿宋" w:eastAsia="仿宋" w:cs="仿宋"/>
          <w:color w:val="000000"/>
          <w:sz w:val="28"/>
          <w:szCs w:val="28"/>
        </w:rPr>
        <w:t>天后违约方仍未纠正，且给受害方造成重大损失的，受害方届时可以书面通知违约方终止本合同，在提交终止合同书面通知第</w:t>
      </w:r>
      <w:r>
        <w:rPr>
          <w:rFonts w:ascii="仿宋" w:hAnsi="仿宋" w:eastAsia="仿宋" w:cs="仿宋"/>
          <w:color w:val="000000"/>
          <w:sz w:val="28"/>
          <w:szCs w:val="28"/>
        </w:rPr>
        <w:t>30</w:t>
      </w:r>
      <w:r>
        <w:rPr>
          <w:rFonts w:hint="eastAsia" w:ascii="仿宋" w:hAnsi="仿宋" w:eastAsia="仿宋" w:cs="仿宋"/>
          <w:color w:val="000000"/>
          <w:sz w:val="28"/>
          <w:szCs w:val="28"/>
        </w:rPr>
        <w:t>天后，本合同应视为终止，受害方即可停止履行其在本合同项下的责任。</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（二）终止的后果</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本合同的终止不应免除甲方在终止日或之前存在的，向乙方支付未付款项的义务。本合同终止时，所有甲方到期款项或欠付乙方的款项应按规定予以支付。</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（三）费用和损失补偿</w:t>
      </w:r>
      <w:r>
        <w:rPr>
          <w:rFonts w:ascii="仿宋" w:hAnsi="仿宋" w:eastAsia="仿宋" w:cs="仿宋"/>
          <w:b/>
          <w:color w:val="000000"/>
          <w:sz w:val="28"/>
          <w:szCs w:val="28"/>
          <w:u w:val="single"/>
        </w:rPr>
        <w:t xml:space="preserve"> </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1.</w:t>
      </w:r>
      <w:r>
        <w:rPr>
          <w:rFonts w:hint="eastAsia" w:ascii="仿宋" w:hAnsi="仿宋" w:eastAsia="仿宋" w:cs="仿宋"/>
          <w:color w:val="000000"/>
          <w:sz w:val="28"/>
          <w:szCs w:val="28"/>
        </w:rPr>
        <w:t>如果本合同在合同期限届满前终止（完全因甲方原因导致本合同解除），甲方应就截止终止日时乙方实际支出但尚未得到补偿的费用给予乙方补偿。此外，甲方应就乙方由于本合同的提前终止所产生的一切直接损失</w:t>
      </w:r>
      <w:r>
        <w:rPr>
          <w:rFonts w:ascii="仿宋" w:hAnsi="仿宋" w:eastAsia="仿宋" w:cs="仿宋"/>
          <w:color w:val="000000"/>
          <w:sz w:val="28"/>
          <w:szCs w:val="28"/>
        </w:rPr>
        <w:t>(</w:t>
      </w:r>
      <w:r>
        <w:rPr>
          <w:rFonts w:hint="eastAsia" w:ascii="仿宋" w:hAnsi="仿宋" w:eastAsia="仿宋" w:cs="仿宋"/>
          <w:color w:val="000000"/>
          <w:sz w:val="28"/>
          <w:szCs w:val="28"/>
        </w:rPr>
        <w:t>包括对乙方为此不得不遣散或裁减员工的经济补偿；任何分包合同项下的未付款项；已使用设备的补偿和拆卸、搬运费用；已使用工服、工具的残值费用；为收取甲方欠款而支付的合理律师费等</w:t>
      </w:r>
      <w:r>
        <w:rPr>
          <w:rFonts w:ascii="仿宋" w:hAnsi="仿宋" w:eastAsia="仿宋" w:cs="仿宋"/>
          <w:color w:val="000000"/>
          <w:sz w:val="28"/>
          <w:szCs w:val="28"/>
        </w:rPr>
        <w:t>)</w:t>
      </w:r>
      <w:r>
        <w:rPr>
          <w:rFonts w:hint="eastAsia" w:ascii="仿宋" w:hAnsi="仿宋" w:eastAsia="仿宋" w:cs="仿宋"/>
          <w:color w:val="000000"/>
          <w:sz w:val="28"/>
          <w:szCs w:val="28"/>
        </w:rPr>
        <w:t>给予乙方补偿并使其免受损失。</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2.</w:t>
      </w:r>
      <w:r>
        <w:rPr>
          <w:rFonts w:hint="eastAsia" w:ascii="仿宋" w:hAnsi="仿宋" w:eastAsia="仿宋" w:cs="仿宋"/>
          <w:color w:val="000000"/>
          <w:sz w:val="28"/>
          <w:szCs w:val="28"/>
        </w:rPr>
        <w:t>如果本合同在合同期限届满前终止，在乙方违约或甲方依据本合同约定而行使终止合同权的情况下，乙方应向甲方退还其已收取但未能提供服务之服务费。此外，乙方应就甲方由于本合同的提前终止所产生的一切直接损失</w:t>
      </w:r>
      <w:r>
        <w:rPr>
          <w:rFonts w:ascii="仿宋" w:hAnsi="仿宋" w:eastAsia="仿宋" w:cs="仿宋"/>
          <w:color w:val="000000"/>
          <w:sz w:val="28"/>
          <w:szCs w:val="28"/>
        </w:rPr>
        <w:t>(</w:t>
      </w:r>
      <w:r>
        <w:rPr>
          <w:rFonts w:hint="eastAsia" w:ascii="仿宋" w:hAnsi="仿宋" w:eastAsia="仿宋" w:cs="仿宋"/>
          <w:color w:val="000000"/>
          <w:sz w:val="28"/>
          <w:szCs w:val="28"/>
        </w:rPr>
        <w:t>包括不限于甲方因临时替代乙方之服务或善后而额外支付的费用；为解决因合同终止而产生的相关事件费用）给予甲方补偿并使其免受损失。</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十、通知及交付方式</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本合同项下要求或允许的任何通知都应以书面形式直接递交或用挂号信邮寄，如邮寄，应支付适当的邮资：</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致甲方，请寄至：台州市椒江区中山西路</w:t>
      </w:r>
      <w:r>
        <w:rPr>
          <w:rFonts w:ascii="仿宋" w:hAnsi="仿宋" w:eastAsia="仿宋" w:cs="仿宋"/>
          <w:color w:val="000000"/>
          <w:sz w:val="28"/>
          <w:szCs w:val="28"/>
        </w:rPr>
        <w:t>278</w:t>
      </w:r>
      <w:r>
        <w:rPr>
          <w:rFonts w:hint="eastAsia" w:ascii="仿宋" w:hAnsi="仿宋" w:eastAsia="仿宋" w:cs="仿宋"/>
          <w:color w:val="000000"/>
          <w:sz w:val="28"/>
          <w:szCs w:val="28"/>
        </w:rPr>
        <w:t>号</w:t>
      </w:r>
      <w:r>
        <w:rPr>
          <w:rFonts w:ascii="仿宋" w:hAnsi="仿宋" w:eastAsia="仿宋" w:cs="仿宋"/>
          <w:color w:val="000000"/>
          <w:sz w:val="28"/>
          <w:szCs w:val="28"/>
        </w:rPr>
        <w:t xml:space="preserve"> </w:t>
      </w:r>
      <w:r>
        <w:rPr>
          <w:rFonts w:hint="eastAsia" w:ascii="仿宋" w:hAnsi="仿宋" w:eastAsia="仿宋" w:cs="仿宋"/>
          <w:color w:val="000000"/>
          <w:sz w:val="28"/>
          <w:szCs w:val="28"/>
        </w:rPr>
        <w:t>台州市中医院后勤保障部</w:t>
      </w:r>
    </w:p>
    <w:p>
      <w:pPr>
        <w:spacing w:line="440" w:lineRule="exact"/>
        <w:rPr>
          <w:rFonts w:hint="eastAsia" w:ascii="仿宋" w:hAnsi="仿宋" w:eastAsia="仿宋" w:cs="仿宋"/>
          <w:color w:val="000000"/>
          <w:sz w:val="28"/>
          <w:szCs w:val="28"/>
        </w:rPr>
      </w:pPr>
      <w:r>
        <w:rPr>
          <w:rFonts w:hint="eastAsia" w:ascii="仿宋" w:hAnsi="仿宋" w:eastAsia="仿宋" w:cs="仿宋"/>
          <w:color w:val="000000"/>
          <w:sz w:val="28"/>
          <w:szCs w:val="28"/>
        </w:rPr>
        <w:t>致乙方，请寄至：</w:t>
      </w:r>
    </w:p>
    <w:p>
      <w:pPr>
        <w:spacing w:line="440" w:lineRule="exact"/>
        <w:rPr>
          <w:rFonts w:hint="eastAsia" w:ascii="仿宋" w:hAnsi="仿宋" w:eastAsia="仿宋" w:cs="仿宋"/>
          <w:color w:val="000000"/>
          <w:sz w:val="28"/>
          <w:szCs w:val="28"/>
        </w:rPr>
      </w:pPr>
    </w:p>
    <w:p>
      <w:pPr>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十一、一般条款</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（一）可分割性</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本合同任何部分被有管辖权的法院认为无法强制执行，本合同其它条款的有效性不受影响。双方权利义务的解释和履行应按照本合同不含该特定部分来进行。双方同意，任何有关双方进行赔偿的约定应解释为可以在法律允许的最大限额内执行。</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（二）双方的授权</w:t>
      </w:r>
      <w:r>
        <w:rPr>
          <w:rFonts w:ascii="仿宋" w:hAnsi="仿宋" w:eastAsia="仿宋" w:cs="仿宋"/>
          <w:b/>
          <w:color w:val="000000"/>
          <w:sz w:val="28"/>
          <w:szCs w:val="28"/>
          <w:u w:val="single"/>
        </w:rPr>
        <w:t xml:space="preserve"> </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本合同双方向对方承诺并保证：合约授权签署后双方将履行本合同各项条款，并且其将继续进行任何必要的工作使得本合同有效、有约束力。</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（三）完整的合同</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任何就本合同的变更、补充应以书面进行并经双方代表签字盖章后生效且并入本合同整体。</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（四）合作</w:t>
      </w:r>
      <w:r>
        <w:rPr>
          <w:rFonts w:ascii="仿宋" w:hAnsi="仿宋" w:eastAsia="仿宋" w:cs="仿宋"/>
          <w:b/>
          <w:color w:val="000000"/>
          <w:sz w:val="28"/>
          <w:szCs w:val="28"/>
          <w:u w:val="single"/>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双方同意为满足自己或对方履行本合同的合理需要：其有责任采取一切合作行为并提供所有必需文件。</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（五）争议解决</w:t>
      </w:r>
      <w:r>
        <w:rPr>
          <w:rFonts w:ascii="仿宋" w:hAnsi="仿宋" w:eastAsia="仿宋" w:cs="仿宋"/>
          <w:b/>
          <w:color w:val="000000"/>
          <w:sz w:val="28"/>
          <w:szCs w:val="28"/>
          <w:u w:val="single"/>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对于任何因本合同或因违反本合同而产生或与之相关的争议，双方应善意地尽力以调解方式解决。如果经调解该争议无法解决，应向甲方所在地的人民法院提起诉讼。</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（六）合同的转让</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未经对方事先书面同意，任何一方不得转让本合同。</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（七）不构成放弃</w:t>
      </w:r>
      <w:r>
        <w:rPr>
          <w:rFonts w:ascii="仿宋" w:hAnsi="仿宋" w:eastAsia="仿宋" w:cs="仿宋"/>
          <w:b/>
          <w:color w:val="000000"/>
          <w:sz w:val="28"/>
          <w:szCs w:val="28"/>
          <w:u w:val="single"/>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对本合同项下某违约行为的责任豁免，不能被解释为或构成放弃对以后任何其他违约行为的追究。</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（八）不可抗力</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因不可抗力造成违约的，遭受不可抗力一方应及时向对方通报不能履行或不能完全履行的理由，并在随后取得有关主管机关证明后的</w:t>
      </w:r>
      <w:r>
        <w:rPr>
          <w:rFonts w:ascii="仿宋" w:hAnsi="仿宋" w:eastAsia="仿宋" w:cs="仿宋"/>
          <w:color w:val="000000"/>
          <w:sz w:val="28"/>
          <w:szCs w:val="28"/>
        </w:rPr>
        <w:t>15</w:t>
      </w:r>
      <w:r>
        <w:rPr>
          <w:rFonts w:hint="eastAsia" w:ascii="仿宋" w:hAnsi="仿宋" w:eastAsia="仿宋" w:cs="仿宋"/>
          <w:color w:val="000000"/>
          <w:sz w:val="28"/>
          <w:szCs w:val="28"/>
        </w:rPr>
        <w:t>日内向另一方提供不可抗力发生及持续期间的充分证据。基于以上行为，允许遭受不可抗力一方延期履行、部分履行或不履行合同，并根据情况可部分或全部免于承担违约责任。本合同中的不可抗力指不能预见、不能避免、不能克服的客观情况，包括但不限于：自然灾害如地震、台风、洪水、火灾及政府行为、法律规定或其适用的变化或其他任何无法预见、避免或控制的事件。</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如果乙方对本合同的履行因任何不可抗力的原因而延迟，则乙方履行合同的时间也应作相应延迟。甲方在合同终止时需根据乙方实际提供服务的时间支付已到期的费用。</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（九）服务范围的扩大</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果甲方与其它医院、机构或医院集团、公司或组织进行合并或其它类似交易或甲方收购上述医院或机构，乙方同意响应甲方的要求，将善意地与甲方进行协商，将本合同内容扩展至为新接纳的或收购的机构提供服务。如果双方就为新接纳或收购的机构提供服务事宜不能达成共识，本合同服务范围不扩大。如甲方因工作原因，服务地址变更，乙方应配合甲方根据服务内容及范围进行相应调整，并协商签订补充协议。</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（十）持续有效的权利</w:t>
      </w:r>
      <w:r>
        <w:rPr>
          <w:rFonts w:ascii="仿宋" w:hAnsi="仿宋" w:eastAsia="仿宋" w:cs="仿宋"/>
          <w:b/>
          <w:color w:val="000000"/>
          <w:sz w:val="28"/>
          <w:szCs w:val="28"/>
        </w:rPr>
        <w:t xml:space="preserve">  </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如甲方不再以签署本合同的名称运营，则甲方应向任何继任者转让本合同，并要求其履行本合同中的各项义务。</w:t>
      </w: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u w:val="single"/>
        </w:rPr>
        <w:t>（十一）本合同的效力</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1.</w:t>
      </w:r>
      <w:r>
        <w:rPr>
          <w:rFonts w:hint="eastAsia" w:ascii="仿宋" w:hAnsi="仿宋" w:eastAsia="仿宋" w:cs="仿宋"/>
          <w:color w:val="000000"/>
          <w:sz w:val="28"/>
          <w:szCs w:val="28"/>
        </w:rPr>
        <w:t>本合同经合同甲乙双方签字并加盖双方公章后生效。</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2.</w:t>
      </w:r>
      <w:r>
        <w:rPr>
          <w:rFonts w:hint="eastAsia" w:ascii="仿宋" w:hAnsi="仿宋" w:eastAsia="仿宋" w:cs="仿宋"/>
          <w:color w:val="000000"/>
          <w:sz w:val="28"/>
          <w:szCs w:val="28"/>
        </w:rPr>
        <w:t>中标通知书、招标文件、投标文件及相关澄清的材料等均为本合同一部分，与本合同具有同等法律效力。该等招投标文件与本合同条款如有不一致之处，以本合同约定为准。</w:t>
      </w:r>
    </w:p>
    <w:p>
      <w:pPr>
        <w:spacing w:line="440" w:lineRule="exact"/>
        <w:ind w:firstLine="560" w:firstLineChars="200"/>
        <w:rPr>
          <w:rFonts w:ascii="仿宋" w:hAnsi="仿宋" w:eastAsia="仿宋" w:cs="仿宋"/>
          <w:color w:val="000000"/>
          <w:sz w:val="28"/>
          <w:szCs w:val="28"/>
        </w:rPr>
      </w:pPr>
      <w:r>
        <w:rPr>
          <w:rFonts w:ascii="仿宋" w:hAnsi="仿宋" w:eastAsia="仿宋" w:cs="仿宋"/>
          <w:color w:val="000000"/>
          <w:sz w:val="28"/>
          <w:szCs w:val="28"/>
        </w:rPr>
        <w:t>3.</w:t>
      </w:r>
      <w:r>
        <w:rPr>
          <w:rFonts w:hint="eastAsia" w:ascii="仿宋" w:hAnsi="仿宋" w:eastAsia="仿宋" w:cs="仿宋"/>
          <w:color w:val="000000"/>
          <w:sz w:val="28"/>
          <w:szCs w:val="28"/>
        </w:rPr>
        <w:t>本合同未尽事宜，双方另行协商可签订补充合同，补充合同与本合同具有同等法律效力。</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（十二）本合同之附件为本合同不可分割的部分，与本合同具有同等法律效力。</w:t>
      </w:r>
    </w:p>
    <w:p>
      <w:pPr>
        <w:autoSpaceDE w:val="0"/>
        <w:autoSpaceDN w:val="0"/>
        <w:adjustRightInd w:val="0"/>
        <w:spacing w:line="440" w:lineRule="exact"/>
        <w:ind w:firstLine="562" w:firstLineChars="200"/>
        <w:rPr>
          <w:rFonts w:ascii="仿宋" w:hAnsi="仿宋" w:eastAsia="仿宋" w:cs="仿宋"/>
          <w:b/>
          <w:color w:val="000000"/>
          <w:sz w:val="28"/>
          <w:szCs w:val="28"/>
          <w:u w:val="single"/>
        </w:rPr>
      </w:pPr>
      <w:r>
        <w:rPr>
          <w:rFonts w:hint="eastAsia" w:ascii="仿宋" w:hAnsi="仿宋" w:eastAsia="仿宋" w:cs="仿宋"/>
          <w:b/>
          <w:color w:val="000000"/>
          <w:sz w:val="28"/>
          <w:szCs w:val="28"/>
          <w:u w:val="single"/>
        </w:rPr>
        <w:t>（十三）本合同一式陆份，甲乙双方各执叁份。</w:t>
      </w:r>
    </w:p>
    <w:p>
      <w:pPr>
        <w:autoSpaceDE w:val="0"/>
        <w:autoSpaceDN w:val="0"/>
        <w:adjustRightInd w:val="0"/>
        <w:spacing w:line="440" w:lineRule="exact"/>
        <w:ind w:firstLine="562" w:firstLineChars="200"/>
        <w:rPr>
          <w:rFonts w:ascii="仿宋" w:hAnsi="仿宋" w:eastAsia="仿宋" w:cs="仿宋"/>
          <w:b/>
          <w:color w:val="000000"/>
          <w:sz w:val="28"/>
          <w:szCs w:val="28"/>
        </w:rPr>
      </w:pPr>
    </w:p>
    <w:p>
      <w:pPr>
        <w:autoSpaceDE w:val="0"/>
        <w:autoSpaceDN w:val="0"/>
        <w:adjustRightInd w:val="0"/>
        <w:spacing w:line="440" w:lineRule="exact"/>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十二、签订地点和时间</w:t>
      </w:r>
    </w:p>
    <w:tbl>
      <w:tblPr>
        <w:tblStyle w:val="5"/>
        <w:tblW w:w="9660" w:type="dxa"/>
        <w:jc w:val="center"/>
        <w:tblLayout w:type="fixed"/>
        <w:tblCellMar>
          <w:top w:w="0" w:type="dxa"/>
          <w:left w:w="108" w:type="dxa"/>
          <w:bottom w:w="0" w:type="dxa"/>
          <w:right w:w="108" w:type="dxa"/>
        </w:tblCellMar>
      </w:tblPr>
      <w:tblGrid>
        <w:gridCol w:w="4818"/>
        <w:gridCol w:w="4842"/>
      </w:tblGrid>
      <w:tr>
        <w:tblPrEx>
          <w:tblCellMar>
            <w:top w:w="0" w:type="dxa"/>
            <w:left w:w="108" w:type="dxa"/>
            <w:bottom w:w="0" w:type="dxa"/>
            <w:right w:w="108" w:type="dxa"/>
          </w:tblCellMar>
        </w:tblPrEx>
        <w:trPr>
          <w:trHeight w:val="3360" w:hRule="atLeast"/>
          <w:jc w:val="center"/>
        </w:trPr>
        <w:tc>
          <w:tcPr>
            <w:tcW w:w="4818" w:type="dxa"/>
            <w:noWrap/>
          </w:tcPr>
          <w:p>
            <w:pPr>
              <w:spacing w:line="600" w:lineRule="exact"/>
              <w:jc w:val="left"/>
              <w:rPr>
                <w:rFonts w:ascii="仿宋" w:hAnsi="仿宋" w:eastAsia="仿宋" w:cs="仿宋"/>
                <w:color w:val="000000"/>
                <w:sz w:val="28"/>
                <w:szCs w:val="28"/>
              </w:rPr>
            </w:pPr>
            <w:r>
              <w:rPr>
                <w:rFonts w:hint="eastAsia" w:ascii="仿宋" w:hAnsi="仿宋" w:eastAsia="仿宋" w:cs="仿宋"/>
                <w:color w:val="000000"/>
                <w:sz w:val="28"/>
                <w:szCs w:val="28"/>
              </w:rPr>
              <w:t>甲      方</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单位名称：台州市中医院</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地址：台州市椒江区中山西路278号</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法定代表人（或代表）：</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开户银行：建设银行台州白云支行</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账号：33001964600053000678</w:t>
            </w:r>
          </w:p>
          <w:p>
            <w:pPr>
              <w:spacing w:line="600" w:lineRule="exact"/>
              <w:jc w:val="left"/>
              <w:rPr>
                <w:rFonts w:ascii="仿宋" w:hAnsi="仿宋" w:eastAsia="仿宋" w:cs="仿宋"/>
                <w:color w:val="000000"/>
                <w:sz w:val="28"/>
                <w:szCs w:val="28"/>
              </w:rPr>
            </w:pPr>
            <w:r>
              <w:rPr>
                <w:rFonts w:hint="eastAsia" w:ascii="仿宋" w:hAnsi="仿宋" w:eastAsia="仿宋" w:cs="仿宋"/>
                <w:color w:val="000000"/>
                <w:sz w:val="28"/>
                <w:szCs w:val="28"/>
              </w:rPr>
              <w:t>纳税人识别号：123310024726306848</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电话：0576-88825658</w:t>
            </w:r>
          </w:p>
          <w:p>
            <w:pPr>
              <w:spacing w:line="600" w:lineRule="exact"/>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日期：      年    月    日</w:t>
            </w:r>
          </w:p>
        </w:tc>
        <w:tc>
          <w:tcPr>
            <w:tcW w:w="4842" w:type="dxa"/>
            <w:noWrap/>
          </w:tcPr>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乙       方</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单位名称：</w:t>
            </w:r>
          </w:p>
          <w:p>
            <w:pPr>
              <w:spacing w:line="6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地址：</w:t>
            </w:r>
          </w:p>
          <w:p>
            <w:pPr>
              <w:spacing w:line="600" w:lineRule="exact"/>
              <w:rPr>
                <w:rFonts w:hint="eastAsia" w:ascii="仿宋" w:hAnsi="仿宋" w:eastAsia="仿宋" w:cs="仿宋"/>
                <w:color w:val="000000"/>
                <w:sz w:val="28"/>
                <w:szCs w:val="28"/>
              </w:rPr>
            </w:pPr>
          </w:p>
          <w:p>
            <w:pPr>
              <w:spacing w:line="600" w:lineRule="exact"/>
              <w:rPr>
                <w:rFonts w:hint="eastAsia"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法定代表人（或代表）：</w:t>
            </w:r>
          </w:p>
          <w:p>
            <w:pPr>
              <w:spacing w:line="6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开户银行：</w:t>
            </w:r>
          </w:p>
          <w:p>
            <w:pPr>
              <w:spacing w:line="6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账号：</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纳税人识别号：                                                                                                                                                                                                                                                                                                                                                                                                                                                                                                                                                                                                       </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电话：</w:t>
            </w:r>
          </w:p>
          <w:p>
            <w:pPr>
              <w:spacing w:line="600" w:lineRule="exact"/>
              <w:rPr>
                <w:rFonts w:ascii="仿宋" w:hAnsi="仿宋" w:eastAsia="仿宋" w:cs="仿宋"/>
                <w:color w:val="000000"/>
                <w:sz w:val="28"/>
                <w:szCs w:val="28"/>
              </w:rPr>
            </w:pPr>
          </w:p>
        </w:tc>
      </w:tr>
    </w:tbl>
    <w:p>
      <w:pPr>
        <w:spacing w:line="440" w:lineRule="exact"/>
        <w:ind w:firstLine="560" w:firstLineChars="200"/>
        <w:rPr>
          <w:rFonts w:ascii="仿宋" w:hAnsi="仿宋" w:eastAsia="仿宋" w:cs="仿宋"/>
          <w:color w:val="000000"/>
          <w:sz w:val="28"/>
          <w:szCs w:val="28"/>
        </w:rPr>
      </w:pPr>
    </w:p>
    <w:p>
      <w:pPr>
        <w:spacing w:line="440" w:lineRule="exact"/>
        <w:ind w:firstLine="560" w:firstLineChars="200"/>
        <w:rPr>
          <w:rFonts w:ascii="仿宋" w:hAnsi="仿宋" w:eastAsia="仿宋" w:cs="仿宋"/>
          <w:color w:val="000000"/>
          <w:sz w:val="28"/>
          <w:szCs w:val="28"/>
        </w:rPr>
      </w:pPr>
    </w:p>
    <w:p>
      <w:pPr>
        <w:spacing w:line="440" w:lineRule="exact"/>
        <w:ind w:left="360"/>
        <w:rPr>
          <w:rFonts w:ascii="仿宋" w:hAnsi="仿宋" w:eastAsia="仿宋" w:cs="仿宋"/>
          <w:color w:val="000000"/>
          <w:sz w:val="28"/>
          <w:szCs w:val="28"/>
        </w:rPr>
      </w:pPr>
    </w:p>
    <w:p>
      <w:pPr>
        <w:spacing w:line="440" w:lineRule="exact"/>
        <w:ind w:left="360"/>
        <w:rPr>
          <w:rFonts w:ascii="仿宋" w:hAnsi="仿宋" w:eastAsia="仿宋" w:cs="仿宋"/>
          <w:color w:val="000000"/>
          <w:sz w:val="28"/>
          <w:szCs w:val="28"/>
        </w:rPr>
      </w:pPr>
    </w:p>
    <w:p>
      <w:pPr>
        <w:spacing w:line="440" w:lineRule="exact"/>
        <w:ind w:left="360"/>
        <w:rPr>
          <w:rFonts w:ascii="仿宋" w:hAnsi="仿宋" w:eastAsia="仿宋" w:cs="仿宋"/>
          <w:color w:val="000000"/>
          <w:sz w:val="28"/>
          <w:szCs w:val="28"/>
        </w:rPr>
      </w:pPr>
    </w:p>
    <w:p>
      <w:pPr>
        <w:autoSpaceDE w:val="0"/>
        <w:autoSpaceDN w:val="0"/>
        <w:adjustRightInd w:val="0"/>
        <w:spacing w:line="360" w:lineRule="exact"/>
        <w:ind w:firstLine="562" w:firstLineChars="200"/>
        <w:rPr>
          <w:rFonts w:ascii="仿宋" w:hAnsi="仿宋" w:eastAsia="仿宋"/>
          <w:b/>
          <w:color w:val="000000"/>
          <w:sz w:val="28"/>
          <w:szCs w:val="28"/>
        </w:rPr>
      </w:pPr>
    </w:p>
    <w:p>
      <w:pPr>
        <w:spacing w:line="350" w:lineRule="exact"/>
        <w:ind w:firstLine="562" w:firstLineChars="200"/>
        <w:rPr>
          <w:rFonts w:ascii="仿宋" w:hAnsi="仿宋" w:eastAsia="仿宋"/>
          <w:b/>
          <w:color w:val="000000"/>
          <w:sz w:val="28"/>
          <w:szCs w:val="28"/>
        </w:rPr>
      </w:pPr>
    </w:p>
    <w:p>
      <w:pPr>
        <w:spacing w:line="350" w:lineRule="exact"/>
        <w:ind w:firstLine="562" w:firstLineChars="200"/>
        <w:rPr>
          <w:rFonts w:ascii="仿宋" w:hAnsi="仿宋" w:eastAsia="仿宋"/>
          <w:b/>
          <w:color w:val="000000"/>
          <w:sz w:val="28"/>
          <w:szCs w:val="28"/>
        </w:rPr>
      </w:pPr>
    </w:p>
    <w:p>
      <w:pPr>
        <w:tabs>
          <w:tab w:val="left" w:pos="4770"/>
        </w:tabs>
        <w:adjustRightInd w:val="0"/>
        <w:snapToGrid w:val="0"/>
        <w:spacing w:line="320" w:lineRule="exact"/>
        <w:rPr>
          <w:rFonts w:ascii="仿宋" w:hAnsi="仿宋" w:eastAsia="仿宋"/>
          <w:b/>
          <w:color w:val="000000"/>
          <w:sz w:val="28"/>
          <w:szCs w:val="28"/>
        </w:rPr>
      </w:pPr>
    </w:p>
    <w:p>
      <w:pPr>
        <w:spacing w:line="350" w:lineRule="exact"/>
        <w:rPr>
          <w:rFonts w:ascii="仿宋" w:hAnsi="仿宋" w:eastAsia="仿宋"/>
          <w:b/>
          <w:bCs/>
          <w:color w:val="000000"/>
          <w:sz w:val="28"/>
          <w:szCs w:val="28"/>
        </w:rPr>
      </w:pPr>
    </w:p>
    <w:p>
      <w:pPr>
        <w:spacing w:line="350" w:lineRule="exact"/>
        <w:rPr>
          <w:rFonts w:ascii="仿宋" w:hAnsi="仿宋" w:eastAsia="仿宋"/>
          <w:color w:val="000000"/>
          <w:sz w:val="28"/>
          <w:szCs w:val="28"/>
        </w:rPr>
      </w:pPr>
    </w:p>
    <w:p>
      <w:pPr>
        <w:spacing w:line="350" w:lineRule="exact"/>
        <w:rPr>
          <w:rFonts w:ascii="仿宋" w:hAnsi="仿宋" w:eastAsia="仿宋"/>
          <w:color w:val="000000"/>
          <w:sz w:val="28"/>
          <w:szCs w:val="28"/>
        </w:rPr>
      </w:pPr>
    </w:p>
    <w:p>
      <w:pPr>
        <w:rPr>
          <w:rFonts w:ascii="仿宋" w:hAnsi="仿宋" w:eastAsia="仿宋"/>
          <w:color w:val="000000"/>
          <w:sz w:val="28"/>
          <w:szCs w:val="28"/>
        </w:rPr>
        <w:sectPr>
          <w:footerReference r:id="rId3" w:type="default"/>
          <w:pgSz w:w="11906" w:h="16838"/>
          <w:pgMar w:top="1213" w:right="1463" w:bottom="1213" w:left="1463" w:header="851" w:footer="992" w:gutter="0"/>
          <w:cols w:space="425" w:num="1"/>
          <w:docGrid w:type="lines" w:linePitch="312" w:charSpace="0"/>
        </w:sectPr>
      </w:pPr>
    </w:p>
    <w:p>
      <w:pPr>
        <w:spacing w:line="440" w:lineRule="exact"/>
        <w:rPr>
          <w:rFonts w:ascii="仿宋" w:hAnsi="仿宋" w:eastAsia="仿宋"/>
          <w:b/>
          <w:color w:val="000000"/>
          <w:sz w:val="28"/>
          <w:szCs w:val="28"/>
        </w:rPr>
      </w:pPr>
    </w:p>
    <w:p>
      <w:pPr>
        <w:spacing w:line="440" w:lineRule="exact"/>
        <w:rPr>
          <w:rFonts w:ascii="仿宋" w:hAnsi="仿宋" w:eastAsia="仿宋" w:cs="仿宋"/>
          <w:color w:val="000000"/>
          <w:sz w:val="28"/>
          <w:szCs w:val="28"/>
        </w:rPr>
      </w:pPr>
    </w:p>
    <w:sectPr>
      <w:pgSz w:w="16838" w:h="11906" w:orient="landscape"/>
      <w:pgMar w:top="1463" w:right="1213" w:bottom="1463" w:left="121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2</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9C95F"/>
    <w:multiLevelType w:val="singleLevel"/>
    <w:tmpl w:val="5C89C95F"/>
    <w:lvl w:ilvl="0" w:tentative="0">
      <w:start w:val="5"/>
      <w:numFmt w:val="chineseCounting"/>
      <w:suff w:val="nothing"/>
      <w:lvlText w:val="（%1）"/>
      <w:lvlJc w:val="left"/>
      <w:rPr>
        <w:rFonts w:hint="eastAsia"/>
      </w:rPr>
    </w:lvl>
  </w:abstractNum>
  <w:abstractNum w:abstractNumId="1">
    <w:nsid w:val="62AAD124"/>
    <w:multiLevelType w:val="singleLevel"/>
    <w:tmpl w:val="62AAD124"/>
    <w:lvl w:ilvl="0" w:tentative="0">
      <w:start w:val="1"/>
      <w:numFmt w:val="decimal"/>
      <w:lvlText w:val="%1."/>
      <w:lvlJc w:val="left"/>
      <w:pPr>
        <w:ind w:left="425" w:hanging="425"/>
      </w:pPr>
      <w:rPr>
        <w:rFonts w:hint="default"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liMDA2ZDVmOThhMDQzYTUyNGZiMWYzMjVlYTkzYjMifQ=="/>
  </w:docVars>
  <w:rsids>
    <w:rsidRoot w:val="0062119E"/>
    <w:rsid w:val="00003578"/>
    <w:rsid w:val="00003C8C"/>
    <w:rsid w:val="00007E87"/>
    <w:rsid w:val="00022CDE"/>
    <w:rsid w:val="00037619"/>
    <w:rsid w:val="000802E9"/>
    <w:rsid w:val="0009474E"/>
    <w:rsid w:val="000A70C1"/>
    <w:rsid w:val="000A749B"/>
    <w:rsid w:val="000C3005"/>
    <w:rsid w:val="000C374D"/>
    <w:rsid w:val="000E327C"/>
    <w:rsid w:val="000E7D0C"/>
    <w:rsid w:val="000F0E3E"/>
    <w:rsid w:val="000F6649"/>
    <w:rsid w:val="0011350C"/>
    <w:rsid w:val="001248FE"/>
    <w:rsid w:val="00144AEB"/>
    <w:rsid w:val="00150AC7"/>
    <w:rsid w:val="00151102"/>
    <w:rsid w:val="00157FD9"/>
    <w:rsid w:val="00180189"/>
    <w:rsid w:val="00182A36"/>
    <w:rsid w:val="0019366E"/>
    <w:rsid w:val="001B0E6B"/>
    <w:rsid w:val="001C0574"/>
    <w:rsid w:val="001C2959"/>
    <w:rsid w:val="001E0527"/>
    <w:rsid w:val="001E44DE"/>
    <w:rsid w:val="001F0024"/>
    <w:rsid w:val="001F2BAA"/>
    <w:rsid w:val="001F4DA8"/>
    <w:rsid w:val="002168B4"/>
    <w:rsid w:val="00217636"/>
    <w:rsid w:val="00230E89"/>
    <w:rsid w:val="00240682"/>
    <w:rsid w:val="002427D0"/>
    <w:rsid w:val="00256ABD"/>
    <w:rsid w:val="002631ED"/>
    <w:rsid w:val="00276C15"/>
    <w:rsid w:val="0028541A"/>
    <w:rsid w:val="0029062F"/>
    <w:rsid w:val="00297D63"/>
    <w:rsid w:val="002B260E"/>
    <w:rsid w:val="002D51DD"/>
    <w:rsid w:val="002E7E66"/>
    <w:rsid w:val="002F6E70"/>
    <w:rsid w:val="0030775C"/>
    <w:rsid w:val="003441CE"/>
    <w:rsid w:val="00350E0E"/>
    <w:rsid w:val="00351DBA"/>
    <w:rsid w:val="0035550A"/>
    <w:rsid w:val="00356210"/>
    <w:rsid w:val="003812F6"/>
    <w:rsid w:val="0038310B"/>
    <w:rsid w:val="00394E12"/>
    <w:rsid w:val="003B1737"/>
    <w:rsid w:val="003B4141"/>
    <w:rsid w:val="003C3628"/>
    <w:rsid w:val="003C5B67"/>
    <w:rsid w:val="003F680B"/>
    <w:rsid w:val="00412FEA"/>
    <w:rsid w:val="00416772"/>
    <w:rsid w:val="0042153B"/>
    <w:rsid w:val="004225CE"/>
    <w:rsid w:val="00424508"/>
    <w:rsid w:val="00430306"/>
    <w:rsid w:val="00460879"/>
    <w:rsid w:val="00464D82"/>
    <w:rsid w:val="0046517B"/>
    <w:rsid w:val="0046546B"/>
    <w:rsid w:val="0047071E"/>
    <w:rsid w:val="00476611"/>
    <w:rsid w:val="00490BB9"/>
    <w:rsid w:val="00492C8D"/>
    <w:rsid w:val="004A18C6"/>
    <w:rsid w:val="004A32A7"/>
    <w:rsid w:val="004A5529"/>
    <w:rsid w:val="004C4B9F"/>
    <w:rsid w:val="004E173A"/>
    <w:rsid w:val="004E1DDD"/>
    <w:rsid w:val="004E6AB1"/>
    <w:rsid w:val="004F53C7"/>
    <w:rsid w:val="005304A4"/>
    <w:rsid w:val="005502C0"/>
    <w:rsid w:val="005523A9"/>
    <w:rsid w:val="00565847"/>
    <w:rsid w:val="005769B3"/>
    <w:rsid w:val="00584654"/>
    <w:rsid w:val="00584F1D"/>
    <w:rsid w:val="00590455"/>
    <w:rsid w:val="005C16E1"/>
    <w:rsid w:val="005C59E8"/>
    <w:rsid w:val="005F2D4E"/>
    <w:rsid w:val="005F797B"/>
    <w:rsid w:val="006010EB"/>
    <w:rsid w:val="00603F35"/>
    <w:rsid w:val="00617E70"/>
    <w:rsid w:val="0062119E"/>
    <w:rsid w:val="00621AFC"/>
    <w:rsid w:val="0062485D"/>
    <w:rsid w:val="00646B3E"/>
    <w:rsid w:val="0065431F"/>
    <w:rsid w:val="006728B1"/>
    <w:rsid w:val="00677098"/>
    <w:rsid w:val="00684B96"/>
    <w:rsid w:val="0068761A"/>
    <w:rsid w:val="00691F64"/>
    <w:rsid w:val="006A4E1A"/>
    <w:rsid w:val="006C15A5"/>
    <w:rsid w:val="006E190C"/>
    <w:rsid w:val="0071049F"/>
    <w:rsid w:val="00711AA5"/>
    <w:rsid w:val="00711ADC"/>
    <w:rsid w:val="0071539A"/>
    <w:rsid w:val="00716109"/>
    <w:rsid w:val="00717324"/>
    <w:rsid w:val="00734803"/>
    <w:rsid w:val="007459F6"/>
    <w:rsid w:val="007500F4"/>
    <w:rsid w:val="0075319E"/>
    <w:rsid w:val="00763D54"/>
    <w:rsid w:val="007701E5"/>
    <w:rsid w:val="007B3B6F"/>
    <w:rsid w:val="007B5A65"/>
    <w:rsid w:val="007B741D"/>
    <w:rsid w:val="007D05D5"/>
    <w:rsid w:val="007D7C98"/>
    <w:rsid w:val="008071B3"/>
    <w:rsid w:val="00813EEF"/>
    <w:rsid w:val="00823862"/>
    <w:rsid w:val="00826DF2"/>
    <w:rsid w:val="00830776"/>
    <w:rsid w:val="00851A3B"/>
    <w:rsid w:val="00856E69"/>
    <w:rsid w:val="00861B1A"/>
    <w:rsid w:val="00865330"/>
    <w:rsid w:val="008764F2"/>
    <w:rsid w:val="008B0CA0"/>
    <w:rsid w:val="008D2F03"/>
    <w:rsid w:val="008E08F2"/>
    <w:rsid w:val="008E7C8F"/>
    <w:rsid w:val="008F0E4B"/>
    <w:rsid w:val="008F1AA8"/>
    <w:rsid w:val="0091319F"/>
    <w:rsid w:val="00924306"/>
    <w:rsid w:val="00941242"/>
    <w:rsid w:val="00945939"/>
    <w:rsid w:val="00957CA4"/>
    <w:rsid w:val="00960C47"/>
    <w:rsid w:val="00986EB0"/>
    <w:rsid w:val="0099065E"/>
    <w:rsid w:val="0099333A"/>
    <w:rsid w:val="009942A1"/>
    <w:rsid w:val="009A4C5A"/>
    <w:rsid w:val="009B4930"/>
    <w:rsid w:val="009C7C31"/>
    <w:rsid w:val="009D1F5E"/>
    <w:rsid w:val="009D4F75"/>
    <w:rsid w:val="009E5525"/>
    <w:rsid w:val="009F7E03"/>
    <w:rsid w:val="00A02441"/>
    <w:rsid w:val="00A02C1F"/>
    <w:rsid w:val="00A034B3"/>
    <w:rsid w:val="00A045DF"/>
    <w:rsid w:val="00A0604C"/>
    <w:rsid w:val="00A43934"/>
    <w:rsid w:val="00A72ECD"/>
    <w:rsid w:val="00A7461C"/>
    <w:rsid w:val="00A91070"/>
    <w:rsid w:val="00A93D26"/>
    <w:rsid w:val="00AD6B8E"/>
    <w:rsid w:val="00AE6A16"/>
    <w:rsid w:val="00B04CA0"/>
    <w:rsid w:val="00B05699"/>
    <w:rsid w:val="00B2478A"/>
    <w:rsid w:val="00B27DBD"/>
    <w:rsid w:val="00B368E3"/>
    <w:rsid w:val="00B371C2"/>
    <w:rsid w:val="00B51027"/>
    <w:rsid w:val="00B52B0C"/>
    <w:rsid w:val="00B54D19"/>
    <w:rsid w:val="00B65310"/>
    <w:rsid w:val="00B66CD7"/>
    <w:rsid w:val="00B72D11"/>
    <w:rsid w:val="00B93EC4"/>
    <w:rsid w:val="00BA0242"/>
    <w:rsid w:val="00BA62F1"/>
    <w:rsid w:val="00BB4789"/>
    <w:rsid w:val="00BB591A"/>
    <w:rsid w:val="00BB60A8"/>
    <w:rsid w:val="00BC05DE"/>
    <w:rsid w:val="00BC1FEF"/>
    <w:rsid w:val="00BF076F"/>
    <w:rsid w:val="00BF206D"/>
    <w:rsid w:val="00BF4837"/>
    <w:rsid w:val="00C072C4"/>
    <w:rsid w:val="00C25A77"/>
    <w:rsid w:val="00C41D05"/>
    <w:rsid w:val="00C43C77"/>
    <w:rsid w:val="00C54F8A"/>
    <w:rsid w:val="00C67DD0"/>
    <w:rsid w:val="00C8480F"/>
    <w:rsid w:val="00C8721A"/>
    <w:rsid w:val="00CB7D26"/>
    <w:rsid w:val="00CD5276"/>
    <w:rsid w:val="00CE0B5A"/>
    <w:rsid w:val="00CE0BB7"/>
    <w:rsid w:val="00CF2839"/>
    <w:rsid w:val="00D048C7"/>
    <w:rsid w:val="00D21006"/>
    <w:rsid w:val="00D249A7"/>
    <w:rsid w:val="00D26349"/>
    <w:rsid w:val="00D27291"/>
    <w:rsid w:val="00D36F77"/>
    <w:rsid w:val="00D64674"/>
    <w:rsid w:val="00D65CFF"/>
    <w:rsid w:val="00D664B1"/>
    <w:rsid w:val="00D74118"/>
    <w:rsid w:val="00D945AD"/>
    <w:rsid w:val="00DA3928"/>
    <w:rsid w:val="00DB31DC"/>
    <w:rsid w:val="00DC2AD7"/>
    <w:rsid w:val="00DD1F9B"/>
    <w:rsid w:val="00DD27D9"/>
    <w:rsid w:val="00DD5B0D"/>
    <w:rsid w:val="00DE56D5"/>
    <w:rsid w:val="00DF2CE2"/>
    <w:rsid w:val="00E07301"/>
    <w:rsid w:val="00E1680A"/>
    <w:rsid w:val="00E268AB"/>
    <w:rsid w:val="00E64B11"/>
    <w:rsid w:val="00E65A8F"/>
    <w:rsid w:val="00E7546E"/>
    <w:rsid w:val="00EA1743"/>
    <w:rsid w:val="00EB0EDC"/>
    <w:rsid w:val="00EC71BD"/>
    <w:rsid w:val="00ED04EB"/>
    <w:rsid w:val="00EF3F57"/>
    <w:rsid w:val="00EF5211"/>
    <w:rsid w:val="00F36CE6"/>
    <w:rsid w:val="00F43533"/>
    <w:rsid w:val="00F75337"/>
    <w:rsid w:val="00F75485"/>
    <w:rsid w:val="00F853F9"/>
    <w:rsid w:val="00F92A7F"/>
    <w:rsid w:val="00FB4C08"/>
    <w:rsid w:val="00FC1AD2"/>
    <w:rsid w:val="00FC60E7"/>
    <w:rsid w:val="00FC68FE"/>
    <w:rsid w:val="012F19DB"/>
    <w:rsid w:val="08DA5B2B"/>
    <w:rsid w:val="0A24614B"/>
    <w:rsid w:val="0D1E719C"/>
    <w:rsid w:val="15E332B1"/>
    <w:rsid w:val="183766E6"/>
    <w:rsid w:val="18910053"/>
    <w:rsid w:val="1A657C15"/>
    <w:rsid w:val="1E9A4F48"/>
    <w:rsid w:val="1F1B420F"/>
    <w:rsid w:val="21E44763"/>
    <w:rsid w:val="23B82CAB"/>
    <w:rsid w:val="25007151"/>
    <w:rsid w:val="257D7F6B"/>
    <w:rsid w:val="28E85880"/>
    <w:rsid w:val="2C4E73A8"/>
    <w:rsid w:val="2FB806A5"/>
    <w:rsid w:val="31796ADF"/>
    <w:rsid w:val="319E7A4E"/>
    <w:rsid w:val="3AA26BF8"/>
    <w:rsid w:val="3B4A1084"/>
    <w:rsid w:val="3B6F2E85"/>
    <w:rsid w:val="45B30C6A"/>
    <w:rsid w:val="49CB2943"/>
    <w:rsid w:val="4A2C089A"/>
    <w:rsid w:val="53CD58E4"/>
    <w:rsid w:val="5511406F"/>
    <w:rsid w:val="58AF1BE2"/>
    <w:rsid w:val="59CB1F1B"/>
    <w:rsid w:val="5A8865FB"/>
    <w:rsid w:val="632B41D4"/>
    <w:rsid w:val="655C3499"/>
    <w:rsid w:val="664B1DC2"/>
    <w:rsid w:val="66F418B0"/>
    <w:rsid w:val="6AF54181"/>
    <w:rsid w:val="6BCE6078"/>
    <w:rsid w:val="72CB35CA"/>
    <w:rsid w:val="73440925"/>
    <w:rsid w:val="74441CCE"/>
    <w:rsid w:val="771A16C3"/>
    <w:rsid w:val="7CAE521B"/>
    <w:rsid w:val="7EC108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uiPriority="0" w:name="footnote text"/>
    <w:lsdException w:uiPriority="0" w:name="annotation text"/>
    <w:lsdException w:unhideWhenUsed="0" w:uiPriority="99"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11"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99" w:semiHidden="0" w:name="Strong"/>
    <w:lsdException w:qFormat="1" w:unhideWhenUsed="0" w:uiPriority="20" w:semiHidden="0" w:name="Emphasis" w:locked="1"/>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kern w:val="0"/>
      <w:sz w:val="18"/>
      <w:szCs w:val="18"/>
    </w:rPr>
  </w:style>
  <w:style w:type="paragraph" w:styleId="3">
    <w:name w:val="header"/>
    <w:basedOn w:val="1"/>
    <w:link w:val="9"/>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4">
    <w:name w:val="Normal (Web)"/>
    <w:basedOn w:val="1"/>
    <w:qFormat/>
    <w:uiPriority w:val="99"/>
    <w:pPr>
      <w:spacing w:before="100" w:beforeAutospacing="1" w:after="100" w:afterAutospacing="1"/>
      <w:jc w:val="left"/>
    </w:pPr>
    <w:rPr>
      <w:rFonts w:ascii="Calibri" w:hAnsi="Calibri"/>
      <w:kern w:val="0"/>
      <w:sz w:val="24"/>
      <w:szCs w:val="24"/>
    </w:rPr>
  </w:style>
  <w:style w:type="character" w:styleId="7">
    <w:name w:val="Strong"/>
    <w:qFormat/>
    <w:uiPriority w:val="99"/>
    <w:rPr>
      <w:rFonts w:cs="Times New Roman"/>
      <w:b/>
    </w:rPr>
  </w:style>
  <w:style w:type="character" w:customStyle="1" w:styleId="8">
    <w:name w:val="页脚 字符"/>
    <w:link w:val="2"/>
    <w:locked/>
    <w:uiPriority w:val="99"/>
    <w:rPr>
      <w:rFonts w:cs="Times New Roman"/>
      <w:sz w:val="18"/>
    </w:rPr>
  </w:style>
  <w:style w:type="character" w:customStyle="1" w:styleId="9">
    <w:name w:val="页眉 字符"/>
    <w:link w:val="3"/>
    <w:semiHidden/>
    <w:locked/>
    <w:uiPriority w:val="99"/>
    <w:rPr>
      <w:rFonts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52F33-4131-4474-BA1E-265BCCC940C5}">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1789</Words>
  <Characters>10203</Characters>
  <Lines>85</Lines>
  <Paragraphs>23</Paragraphs>
  <TotalTime>1</TotalTime>
  <ScaleCrop>false</ScaleCrop>
  <LinksUpToDate>false</LinksUpToDate>
  <CharactersWithSpaces>11969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2020-05-06T06:02:00Z</dcterms:created>
  <dc:creator>Administrator</dc:creator>
  <cp:lastModifiedBy>admin</cp:lastModifiedBy>
  <cp:lastPrinted>2022-08-18T07:08:00Z</cp:lastPrinted>
  <dcterms:modified xsi:type="dcterms:W3CDTF">2022-09-09T03:48:38Z</dcterms:modified>
  <cp:revision>193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71E2030CD82845A085581F2AAA636F5F</vt:lpwstr>
  </property>
</Properties>
</file>